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13E93" w14:textId="3EE03D77" w:rsidR="00FC2754" w:rsidRDefault="00FC2754" w:rsidP="00452873">
      <w:pPr>
        <w:pStyle w:val="TOC1"/>
      </w:pPr>
      <w:r w:rsidRPr="00FC2754">
        <w:t>JOVE’s Text Style Guide</w:t>
      </w:r>
    </w:p>
    <w:p w14:paraId="3BA2E4CF" w14:textId="77777777" w:rsidR="00780D91" w:rsidRPr="00780D91" w:rsidRDefault="00780D91" w:rsidP="00780D91"/>
    <w:p w14:paraId="17D77AAE" w14:textId="6C365DE4" w:rsidR="00780D91" w:rsidRDefault="00780D91">
      <w:pPr>
        <w:pStyle w:val="TOC1"/>
        <w:rPr>
          <w:rFonts w:eastAsiaTheme="minorEastAsia" w:cstheme="minorBidi"/>
          <w:b w:val="0"/>
          <w:bCs w:val="0"/>
          <w:caps w:val="0"/>
          <w:noProof/>
          <w:szCs w:val="22"/>
          <w:lang w:val="en-US"/>
        </w:rPr>
      </w:pPr>
      <w:r>
        <w:fldChar w:fldCharType="begin"/>
      </w:r>
      <w:r>
        <w:instrText xml:space="preserve"> TOC \o "1-2" \h \z \u </w:instrText>
      </w:r>
      <w:r>
        <w:fldChar w:fldCharType="separate"/>
      </w:r>
      <w:hyperlink w:anchor="_Toc528595134" w:history="1">
        <w:r w:rsidRPr="002F0860">
          <w:rPr>
            <w:rStyle w:val="Hyperlink"/>
            <w:noProof/>
          </w:rPr>
          <w:t>1. Text styling</w:t>
        </w:r>
        <w:r>
          <w:rPr>
            <w:noProof/>
            <w:webHidden/>
          </w:rPr>
          <w:tab/>
        </w:r>
        <w:r>
          <w:rPr>
            <w:noProof/>
            <w:webHidden/>
          </w:rPr>
          <w:fldChar w:fldCharType="begin"/>
        </w:r>
        <w:r>
          <w:rPr>
            <w:noProof/>
            <w:webHidden/>
          </w:rPr>
          <w:instrText xml:space="preserve"> PAGEREF _Toc528595134 \h </w:instrText>
        </w:r>
        <w:r>
          <w:rPr>
            <w:noProof/>
            <w:webHidden/>
          </w:rPr>
        </w:r>
        <w:r>
          <w:rPr>
            <w:noProof/>
            <w:webHidden/>
          </w:rPr>
          <w:fldChar w:fldCharType="separate"/>
        </w:r>
        <w:r>
          <w:rPr>
            <w:noProof/>
            <w:webHidden/>
          </w:rPr>
          <w:t>2</w:t>
        </w:r>
        <w:r>
          <w:rPr>
            <w:noProof/>
            <w:webHidden/>
          </w:rPr>
          <w:fldChar w:fldCharType="end"/>
        </w:r>
      </w:hyperlink>
    </w:p>
    <w:p w14:paraId="408A15FD" w14:textId="5052A908" w:rsidR="00780D91" w:rsidRDefault="00F832D3">
      <w:pPr>
        <w:pStyle w:val="TOC2"/>
        <w:tabs>
          <w:tab w:val="right" w:leader="dot" w:pos="9350"/>
        </w:tabs>
        <w:rPr>
          <w:rFonts w:eastAsiaTheme="minorEastAsia" w:cstheme="minorBidi"/>
          <w:smallCaps w:val="0"/>
          <w:noProof/>
          <w:sz w:val="22"/>
          <w:szCs w:val="22"/>
          <w:lang w:val="en-US"/>
        </w:rPr>
      </w:pPr>
      <w:hyperlink w:anchor="_Toc528595135" w:history="1">
        <w:r w:rsidR="00780D91" w:rsidRPr="002F0860">
          <w:rPr>
            <w:rStyle w:val="Hyperlink"/>
            <w:noProof/>
          </w:rPr>
          <w:t>1.1. General</w:t>
        </w:r>
        <w:r w:rsidR="00780D91">
          <w:rPr>
            <w:noProof/>
            <w:webHidden/>
          </w:rPr>
          <w:tab/>
        </w:r>
        <w:r w:rsidR="00780D91">
          <w:rPr>
            <w:noProof/>
            <w:webHidden/>
          </w:rPr>
          <w:fldChar w:fldCharType="begin"/>
        </w:r>
        <w:r w:rsidR="00780D91">
          <w:rPr>
            <w:noProof/>
            <w:webHidden/>
          </w:rPr>
          <w:instrText xml:space="preserve"> PAGEREF _Toc528595135 \h </w:instrText>
        </w:r>
        <w:r w:rsidR="00780D91">
          <w:rPr>
            <w:noProof/>
            <w:webHidden/>
          </w:rPr>
        </w:r>
        <w:r w:rsidR="00780D91">
          <w:rPr>
            <w:noProof/>
            <w:webHidden/>
          </w:rPr>
          <w:fldChar w:fldCharType="separate"/>
        </w:r>
        <w:r w:rsidR="00780D91">
          <w:rPr>
            <w:noProof/>
            <w:webHidden/>
          </w:rPr>
          <w:t>2</w:t>
        </w:r>
        <w:r w:rsidR="00780D91">
          <w:rPr>
            <w:noProof/>
            <w:webHidden/>
          </w:rPr>
          <w:fldChar w:fldCharType="end"/>
        </w:r>
      </w:hyperlink>
    </w:p>
    <w:p w14:paraId="0C7A6E45" w14:textId="58B6AFA0" w:rsidR="00780D91" w:rsidRDefault="00F832D3">
      <w:pPr>
        <w:pStyle w:val="TOC2"/>
        <w:tabs>
          <w:tab w:val="right" w:leader="dot" w:pos="9350"/>
        </w:tabs>
        <w:rPr>
          <w:rFonts w:eastAsiaTheme="minorEastAsia" w:cstheme="minorBidi"/>
          <w:smallCaps w:val="0"/>
          <w:noProof/>
          <w:sz w:val="22"/>
          <w:szCs w:val="22"/>
          <w:lang w:val="en-US"/>
        </w:rPr>
      </w:pPr>
      <w:hyperlink w:anchor="_Toc528595136" w:history="1">
        <w:r w:rsidR="00780D91" w:rsidRPr="002F0860">
          <w:rPr>
            <w:rStyle w:val="Hyperlink"/>
            <w:noProof/>
          </w:rPr>
          <w:t>1.2. Titles, (sub)headings, and section labels</w:t>
        </w:r>
        <w:r w:rsidR="00780D91">
          <w:rPr>
            <w:noProof/>
            <w:webHidden/>
          </w:rPr>
          <w:tab/>
        </w:r>
        <w:r w:rsidR="00780D91">
          <w:rPr>
            <w:noProof/>
            <w:webHidden/>
          </w:rPr>
          <w:fldChar w:fldCharType="begin"/>
        </w:r>
        <w:r w:rsidR="00780D91">
          <w:rPr>
            <w:noProof/>
            <w:webHidden/>
          </w:rPr>
          <w:instrText xml:space="preserve"> PAGEREF _Toc528595136 \h </w:instrText>
        </w:r>
        <w:r w:rsidR="00780D91">
          <w:rPr>
            <w:noProof/>
            <w:webHidden/>
          </w:rPr>
        </w:r>
        <w:r w:rsidR="00780D91">
          <w:rPr>
            <w:noProof/>
            <w:webHidden/>
          </w:rPr>
          <w:fldChar w:fldCharType="separate"/>
        </w:r>
        <w:r w:rsidR="00780D91">
          <w:rPr>
            <w:noProof/>
            <w:webHidden/>
          </w:rPr>
          <w:t>2</w:t>
        </w:r>
        <w:r w:rsidR="00780D91">
          <w:rPr>
            <w:noProof/>
            <w:webHidden/>
          </w:rPr>
          <w:fldChar w:fldCharType="end"/>
        </w:r>
      </w:hyperlink>
    </w:p>
    <w:p w14:paraId="4FE4FAFF" w14:textId="50B8C8C4" w:rsidR="00780D91" w:rsidRDefault="00F832D3">
      <w:pPr>
        <w:pStyle w:val="TOC2"/>
        <w:tabs>
          <w:tab w:val="right" w:leader="dot" w:pos="9350"/>
        </w:tabs>
        <w:rPr>
          <w:rFonts w:eastAsiaTheme="minorEastAsia" w:cstheme="minorBidi"/>
          <w:smallCaps w:val="0"/>
          <w:noProof/>
          <w:sz w:val="22"/>
          <w:szCs w:val="22"/>
          <w:lang w:val="en-US"/>
        </w:rPr>
      </w:pPr>
      <w:hyperlink w:anchor="_Toc528595137" w:history="1">
        <w:r w:rsidR="00780D91" w:rsidRPr="002F0860">
          <w:rPr>
            <w:rStyle w:val="Hyperlink"/>
            <w:noProof/>
          </w:rPr>
          <w:t>1.3. Italicization</w:t>
        </w:r>
        <w:r w:rsidR="00780D91">
          <w:rPr>
            <w:noProof/>
            <w:webHidden/>
          </w:rPr>
          <w:tab/>
        </w:r>
        <w:r w:rsidR="00780D91">
          <w:rPr>
            <w:noProof/>
            <w:webHidden/>
          </w:rPr>
          <w:fldChar w:fldCharType="begin"/>
        </w:r>
        <w:r w:rsidR="00780D91">
          <w:rPr>
            <w:noProof/>
            <w:webHidden/>
          </w:rPr>
          <w:instrText xml:space="preserve"> PAGEREF _Toc528595137 \h </w:instrText>
        </w:r>
        <w:r w:rsidR="00780D91">
          <w:rPr>
            <w:noProof/>
            <w:webHidden/>
          </w:rPr>
        </w:r>
        <w:r w:rsidR="00780D91">
          <w:rPr>
            <w:noProof/>
            <w:webHidden/>
          </w:rPr>
          <w:fldChar w:fldCharType="separate"/>
        </w:r>
        <w:r w:rsidR="00780D91">
          <w:rPr>
            <w:noProof/>
            <w:webHidden/>
          </w:rPr>
          <w:t>3</w:t>
        </w:r>
        <w:r w:rsidR="00780D91">
          <w:rPr>
            <w:noProof/>
            <w:webHidden/>
          </w:rPr>
          <w:fldChar w:fldCharType="end"/>
        </w:r>
      </w:hyperlink>
    </w:p>
    <w:p w14:paraId="1E7DEFBE" w14:textId="380C796C" w:rsidR="00780D91" w:rsidRDefault="00F832D3">
      <w:pPr>
        <w:pStyle w:val="TOC2"/>
        <w:tabs>
          <w:tab w:val="right" w:leader="dot" w:pos="9350"/>
        </w:tabs>
        <w:rPr>
          <w:rFonts w:eastAsiaTheme="minorEastAsia" w:cstheme="minorBidi"/>
          <w:smallCaps w:val="0"/>
          <w:noProof/>
          <w:sz w:val="22"/>
          <w:szCs w:val="22"/>
          <w:lang w:val="en-US"/>
        </w:rPr>
      </w:pPr>
      <w:hyperlink w:anchor="_Toc528595138" w:history="1">
        <w:r w:rsidR="00780D91" w:rsidRPr="002F0860">
          <w:rPr>
            <w:rStyle w:val="Hyperlink"/>
            <w:noProof/>
          </w:rPr>
          <w:t>1.4. Abbreviations</w:t>
        </w:r>
        <w:r w:rsidR="00780D91">
          <w:rPr>
            <w:noProof/>
            <w:webHidden/>
          </w:rPr>
          <w:tab/>
        </w:r>
        <w:r w:rsidR="00780D91">
          <w:rPr>
            <w:noProof/>
            <w:webHidden/>
          </w:rPr>
          <w:fldChar w:fldCharType="begin"/>
        </w:r>
        <w:r w:rsidR="00780D91">
          <w:rPr>
            <w:noProof/>
            <w:webHidden/>
          </w:rPr>
          <w:instrText xml:space="preserve"> PAGEREF _Toc528595138 \h </w:instrText>
        </w:r>
        <w:r w:rsidR="00780D91">
          <w:rPr>
            <w:noProof/>
            <w:webHidden/>
          </w:rPr>
        </w:r>
        <w:r w:rsidR="00780D91">
          <w:rPr>
            <w:noProof/>
            <w:webHidden/>
          </w:rPr>
          <w:fldChar w:fldCharType="separate"/>
        </w:r>
        <w:r w:rsidR="00780D91">
          <w:rPr>
            <w:noProof/>
            <w:webHidden/>
          </w:rPr>
          <w:t>3</w:t>
        </w:r>
        <w:r w:rsidR="00780D91">
          <w:rPr>
            <w:noProof/>
            <w:webHidden/>
          </w:rPr>
          <w:fldChar w:fldCharType="end"/>
        </w:r>
      </w:hyperlink>
    </w:p>
    <w:p w14:paraId="6062FD1A" w14:textId="778E400F" w:rsidR="00780D91" w:rsidRDefault="00F832D3">
      <w:pPr>
        <w:pStyle w:val="TOC2"/>
        <w:tabs>
          <w:tab w:val="right" w:leader="dot" w:pos="9350"/>
        </w:tabs>
        <w:rPr>
          <w:rFonts w:eastAsiaTheme="minorEastAsia" w:cstheme="minorBidi"/>
          <w:smallCaps w:val="0"/>
          <w:noProof/>
          <w:sz w:val="22"/>
          <w:szCs w:val="22"/>
          <w:lang w:val="en-US"/>
        </w:rPr>
      </w:pPr>
      <w:hyperlink w:anchor="_Toc528595139" w:history="1">
        <w:r w:rsidR="00780D91" w:rsidRPr="002F0860">
          <w:rPr>
            <w:rStyle w:val="Hyperlink"/>
            <w:noProof/>
          </w:rPr>
          <w:t>1.5. Hyphens and dashes</w:t>
        </w:r>
        <w:r w:rsidR="00780D91">
          <w:rPr>
            <w:noProof/>
            <w:webHidden/>
          </w:rPr>
          <w:tab/>
        </w:r>
        <w:r w:rsidR="00780D91">
          <w:rPr>
            <w:noProof/>
            <w:webHidden/>
          </w:rPr>
          <w:fldChar w:fldCharType="begin"/>
        </w:r>
        <w:r w:rsidR="00780D91">
          <w:rPr>
            <w:noProof/>
            <w:webHidden/>
          </w:rPr>
          <w:instrText xml:space="preserve"> PAGEREF _Toc528595139 \h </w:instrText>
        </w:r>
        <w:r w:rsidR="00780D91">
          <w:rPr>
            <w:noProof/>
            <w:webHidden/>
          </w:rPr>
        </w:r>
        <w:r w:rsidR="00780D91">
          <w:rPr>
            <w:noProof/>
            <w:webHidden/>
          </w:rPr>
          <w:fldChar w:fldCharType="separate"/>
        </w:r>
        <w:r w:rsidR="00780D91">
          <w:rPr>
            <w:noProof/>
            <w:webHidden/>
          </w:rPr>
          <w:t>3</w:t>
        </w:r>
        <w:r w:rsidR="00780D91">
          <w:rPr>
            <w:noProof/>
            <w:webHidden/>
          </w:rPr>
          <w:fldChar w:fldCharType="end"/>
        </w:r>
      </w:hyperlink>
    </w:p>
    <w:p w14:paraId="5094A74F" w14:textId="7011CAA9" w:rsidR="00780D91" w:rsidRDefault="00F832D3">
      <w:pPr>
        <w:pStyle w:val="TOC2"/>
        <w:tabs>
          <w:tab w:val="right" w:leader="dot" w:pos="9350"/>
        </w:tabs>
        <w:rPr>
          <w:rFonts w:eastAsiaTheme="minorEastAsia" w:cstheme="minorBidi"/>
          <w:smallCaps w:val="0"/>
          <w:noProof/>
          <w:sz w:val="22"/>
          <w:szCs w:val="22"/>
          <w:lang w:val="en-US"/>
        </w:rPr>
      </w:pPr>
      <w:hyperlink w:anchor="_Toc528595140" w:history="1">
        <w:r w:rsidR="00780D91" w:rsidRPr="002F0860">
          <w:rPr>
            <w:rStyle w:val="Hyperlink"/>
            <w:noProof/>
          </w:rPr>
          <w:t>1.6. Parentheses</w:t>
        </w:r>
        <w:r w:rsidR="00780D91">
          <w:rPr>
            <w:noProof/>
            <w:webHidden/>
          </w:rPr>
          <w:tab/>
        </w:r>
        <w:r w:rsidR="00780D91">
          <w:rPr>
            <w:noProof/>
            <w:webHidden/>
          </w:rPr>
          <w:fldChar w:fldCharType="begin"/>
        </w:r>
        <w:r w:rsidR="00780D91">
          <w:rPr>
            <w:noProof/>
            <w:webHidden/>
          </w:rPr>
          <w:instrText xml:space="preserve"> PAGEREF _Toc528595140 \h </w:instrText>
        </w:r>
        <w:r w:rsidR="00780D91">
          <w:rPr>
            <w:noProof/>
            <w:webHidden/>
          </w:rPr>
        </w:r>
        <w:r w:rsidR="00780D91">
          <w:rPr>
            <w:noProof/>
            <w:webHidden/>
          </w:rPr>
          <w:fldChar w:fldCharType="separate"/>
        </w:r>
        <w:r w:rsidR="00780D91">
          <w:rPr>
            <w:noProof/>
            <w:webHidden/>
          </w:rPr>
          <w:t>3</w:t>
        </w:r>
        <w:r w:rsidR="00780D91">
          <w:rPr>
            <w:noProof/>
            <w:webHidden/>
          </w:rPr>
          <w:fldChar w:fldCharType="end"/>
        </w:r>
      </w:hyperlink>
    </w:p>
    <w:p w14:paraId="71E36BDF" w14:textId="273FFEB2" w:rsidR="00780D91" w:rsidRDefault="00F832D3">
      <w:pPr>
        <w:pStyle w:val="TOC2"/>
        <w:tabs>
          <w:tab w:val="right" w:leader="dot" w:pos="9350"/>
        </w:tabs>
        <w:rPr>
          <w:rFonts w:eastAsiaTheme="minorEastAsia" w:cstheme="minorBidi"/>
          <w:smallCaps w:val="0"/>
          <w:noProof/>
          <w:sz w:val="22"/>
          <w:szCs w:val="22"/>
          <w:lang w:val="en-US"/>
        </w:rPr>
      </w:pPr>
      <w:hyperlink w:anchor="_Toc528595141" w:history="1">
        <w:r w:rsidR="00780D91" w:rsidRPr="002F0860">
          <w:rPr>
            <w:rStyle w:val="Hyperlink"/>
            <w:noProof/>
          </w:rPr>
          <w:t>1.7. Hyperlinks</w:t>
        </w:r>
        <w:r w:rsidR="00780D91">
          <w:rPr>
            <w:noProof/>
            <w:webHidden/>
          </w:rPr>
          <w:tab/>
        </w:r>
        <w:r w:rsidR="00780D91">
          <w:rPr>
            <w:noProof/>
            <w:webHidden/>
          </w:rPr>
          <w:fldChar w:fldCharType="begin"/>
        </w:r>
        <w:r w:rsidR="00780D91">
          <w:rPr>
            <w:noProof/>
            <w:webHidden/>
          </w:rPr>
          <w:instrText xml:space="preserve"> PAGEREF _Toc528595141 \h </w:instrText>
        </w:r>
        <w:r w:rsidR="00780D91">
          <w:rPr>
            <w:noProof/>
            <w:webHidden/>
          </w:rPr>
        </w:r>
        <w:r w:rsidR="00780D91">
          <w:rPr>
            <w:noProof/>
            <w:webHidden/>
          </w:rPr>
          <w:fldChar w:fldCharType="separate"/>
        </w:r>
        <w:r w:rsidR="00780D91">
          <w:rPr>
            <w:noProof/>
            <w:webHidden/>
          </w:rPr>
          <w:t>3</w:t>
        </w:r>
        <w:r w:rsidR="00780D91">
          <w:rPr>
            <w:noProof/>
            <w:webHidden/>
          </w:rPr>
          <w:fldChar w:fldCharType="end"/>
        </w:r>
      </w:hyperlink>
    </w:p>
    <w:p w14:paraId="3CAE329D" w14:textId="5EDE0A5C" w:rsidR="00780D91" w:rsidRDefault="00F832D3">
      <w:pPr>
        <w:pStyle w:val="TOC2"/>
        <w:tabs>
          <w:tab w:val="right" w:leader="dot" w:pos="9350"/>
        </w:tabs>
        <w:rPr>
          <w:rFonts w:eastAsiaTheme="minorEastAsia" w:cstheme="minorBidi"/>
          <w:smallCaps w:val="0"/>
          <w:noProof/>
          <w:sz w:val="22"/>
          <w:szCs w:val="22"/>
          <w:lang w:val="en-US"/>
        </w:rPr>
      </w:pPr>
      <w:hyperlink w:anchor="_Toc528595142" w:history="1">
        <w:r w:rsidR="00780D91" w:rsidRPr="002F0860">
          <w:rPr>
            <w:rStyle w:val="Hyperlink"/>
            <w:noProof/>
          </w:rPr>
          <w:t>1.8. Formatting</w:t>
        </w:r>
        <w:r w:rsidR="00780D91">
          <w:rPr>
            <w:noProof/>
            <w:webHidden/>
          </w:rPr>
          <w:tab/>
        </w:r>
        <w:r w:rsidR="00780D91">
          <w:rPr>
            <w:noProof/>
            <w:webHidden/>
          </w:rPr>
          <w:fldChar w:fldCharType="begin"/>
        </w:r>
        <w:r w:rsidR="00780D91">
          <w:rPr>
            <w:noProof/>
            <w:webHidden/>
          </w:rPr>
          <w:instrText xml:space="preserve"> PAGEREF _Toc528595142 \h </w:instrText>
        </w:r>
        <w:r w:rsidR="00780D91">
          <w:rPr>
            <w:noProof/>
            <w:webHidden/>
          </w:rPr>
        </w:r>
        <w:r w:rsidR="00780D91">
          <w:rPr>
            <w:noProof/>
            <w:webHidden/>
          </w:rPr>
          <w:fldChar w:fldCharType="separate"/>
        </w:r>
        <w:r w:rsidR="00780D91">
          <w:rPr>
            <w:noProof/>
            <w:webHidden/>
          </w:rPr>
          <w:t>4</w:t>
        </w:r>
        <w:r w:rsidR="00780D91">
          <w:rPr>
            <w:noProof/>
            <w:webHidden/>
          </w:rPr>
          <w:fldChar w:fldCharType="end"/>
        </w:r>
      </w:hyperlink>
    </w:p>
    <w:p w14:paraId="01D87A65" w14:textId="42273A13" w:rsidR="00780D91" w:rsidRDefault="00F832D3">
      <w:pPr>
        <w:pStyle w:val="TOC2"/>
        <w:tabs>
          <w:tab w:val="right" w:leader="dot" w:pos="9350"/>
        </w:tabs>
        <w:rPr>
          <w:rFonts w:eastAsiaTheme="minorEastAsia" w:cstheme="minorBidi"/>
          <w:smallCaps w:val="0"/>
          <w:noProof/>
          <w:sz w:val="22"/>
          <w:szCs w:val="22"/>
          <w:lang w:val="en-US"/>
        </w:rPr>
      </w:pPr>
      <w:hyperlink w:anchor="_Toc528595143" w:history="1">
        <w:r w:rsidR="00780D91" w:rsidRPr="002F0860">
          <w:rPr>
            <w:rStyle w:val="Hyperlink"/>
            <w:noProof/>
          </w:rPr>
          <w:t>1.9. Length limits</w:t>
        </w:r>
        <w:r w:rsidR="00780D91">
          <w:rPr>
            <w:noProof/>
            <w:webHidden/>
          </w:rPr>
          <w:tab/>
        </w:r>
        <w:r w:rsidR="00780D91">
          <w:rPr>
            <w:noProof/>
            <w:webHidden/>
          </w:rPr>
          <w:fldChar w:fldCharType="begin"/>
        </w:r>
        <w:r w:rsidR="00780D91">
          <w:rPr>
            <w:noProof/>
            <w:webHidden/>
          </w:rPr>
          <w:instrText xml:space="preserve"> PAGEREF _Toc528595143 \h </w:instrText>
        </w:r>
        <w:r w:rsidR="00780D91">
          <w:rPr>
            <w:noProof/>
            <w:webHidden/>
          </w:rPr>
        </w:r>
        <w:r w:rsidR="00780D91">
          <w:rPr>
            <w:noProof/>
            <w:webHidden/>
          </w:rPr>
          <w:fldChar w:fldCharType="separate"/>
        </w:r>
        <w:r w:rsidR="00780D91">
          <w:rPr>
            <w:noProof/>
            <w:webHidden/>
          </w:rPr>
          <w:t>4</w:t>
        </w:r>
        <w:r w:rsidR="00780D91">
          <w:rPr>
            <w:noProof/>
            <w:webHidden/>
          </w:rPr>
          <w:fldChar w:fldCharType="end"/>
        </w:r>
      </w:hyperlink>
    </w:p>
    <w:p w14:paraId="68DC217F" w14:textId="59FD7CC8" w:rsidR="00780D91" w:rsidRDefault="00F832D3">
      <w:pPr>
        <w:pStyle w:val="TOC1"/>
        <w:rPr>
          <w:rFonts w:eastAsiaTheme="minorEastAsia" w:cstheme="minorBidi"/>
          <w:b w:val="0"/>
          <w:bCs w:val="0"/>
          <w:caps w:val="0"/>
          <w:noProof/>
          <w:szCs w:val="22"/>
          <w:lang w:val="en-US"/>
        </w:rPr>
      </w:pPr>
      <w:hyperlink w:anchor="_Toc528595144" w:history="1">
        <w:r w:rsidR="00780D91" w:rsidRPr="002F0860">
          <w:rPr>
            <w:rStyle w:val="Hyperlink"/>
            <w:noProof/>
          </w:rPr>
          <w:t>2. Numerals and units</w:t>
        </w:r>
        <w:r w:rsidR="00780D91">
          <w:rPr>
            <w:noProof/>
            <w:webHidden/>
          </w:rPr>
          <w:tab/>
        </w:r>
        <w:r w:rsidR="00780D91">
          <w:rPr>
            <w:noProof/>
            <w:webHidden/>
          </w:rPr>
          <w:fldChar w:fldCharType="begin"/>
        </w:r>
        <w:r w:rsidR="00780D91">
          <w:rPr>
            <w:noProof/>
            <w:webHidden/>
          </w:rPr>
          <w:instrText xml:space="preserve"> PAGEREF _Toc528595144 \h </w:instrText>
        </w:r>
        <w:r w:rsidR="00780D91">
          <w:rPr>
            <w:noProof/>
            <w:webHidden/>
          </w:rPr>
        </w:r>
        <w:r w:rsidR="00780D91">
          <w:rPr>
            <w:noProof/>
            <w:webHidden/>
          </w:rPr>
          <w:fldChar w:fldCharType="separate"/>
        </w:r>
        <w:r w:rsidR="00780D91">
          <w:rPr>
            <w:noProof/>
            <w:webHidden/>
          </w:rPr>
          <w:t>5</w:t>
        </w:r>
        <w:r w:rsidR="00780D91">
          <w:rPr>
            <w:noProof/>
            <w:webHidden/>
          </w:rPr>
          <w:fldChar w:fldCharType="end"/>
        </w:r>
      </w:hyperlink>
    </w:p>
    <w:p w14:paraId="5FFDF6CE" w14:textId="069DF6E3" w:rsidR="00780D91" w:rsidRDefault="00F832D3">
      <w:pPr>
        <w:pStyle w:val="TOC2"/>
        <w:tabs>
          <w:tab w:val="right" w:leader="dot" w:pos="9350"/>
        </w:tabs>
        <w:rPr>
          <w:rFonts w:eastAsiaTheme="minorEastAsia" w:cstheme="minorBidi"/>
          <w:smallCaps w:val="0"/>
          <w:noProof/>
          <w:sz w:val="22"/>
          <w:szCs w:val="22"/>
          <w:lang w:val="en-US"/>
        </w:rPr>
      </w:pPr>
      <w:hyperlink w:anchor="_Toc528595145" w:history="1">
        <w:r w:rsidR="00780D91" w:rsidRPr="002F0860">
          <w:rPr>
            <w:rStyle w:val="Hyperlink"/>
            <w:noProof/>
          </w:rPr>
          <w:t>2.1. Numbers</w:t>
        </w:r>
        <w:r w:rsidR="00780D91">
          <w:rPr>
            <w:noProof/>
            <w:webHidden/>
          </w:rPr>
          <w:tab/>
        </w:r>
        <w:r w:rsidR="00780D91">
          <w:rPr>
            <w:noProof/>
            <w:webHidden/>
          </w:rPr>
          <w:fldChar w:fldCharType="begin"/>
        </w:r>
        <w:r w:rsidR="00780D91">
          <w:rPr>
            <w:noProof/>
            <w:webHidden/>
          </w:rPr>
          <w:instrText xml:space="preserve"> PAGEREF _Toc528595145 \h </w:instrText>
        </w:r>
        <w:r w:rsidR="00780D91">
          <w:rPr>
            <w:noProof/>
            <w:webHidden/>
          </w:rPr>
        </w:r>
        <w:r w:rsidR="00780D91">
          <w:rPr>
            <w:noProof/>
            <w:webHidden/>
          </w:rPr>
          <w:fldChar w:fldCharType="separate"/>
        </w:r>
        <w:r w:rsidR="00780D91">
          <w:rPr>
            <w:noProof/>
            <w:webHidden/>
          </w:rPr>
          <w:t>5</w:t>
        </w:r>
        <w:r w:rsidR="00780D91">
          <w:rPr>
            <w:noProof/>
            <w:webHidden/>
          </w:rPr>
          <w:fldChar w:fldCharType="end"/>
        </w:r>
      </w:hyperlink>
    </w:p>
    <w:p w14:paraId="2CF21C5F" w14:textId="207922B3" w:rsidR="00780D91" w:rsidRDefault="00F832D3">
      <w:pPr>
        <w:pStyle w:val="TOC2"/>
        <w:tabs>
          <w:tab w:val="right" w:leader="dot" w:pos="9350"/>
        </w:tabs>
        <w:rPr>
          <w:rFonts w:eastAsiaTheme="minorEastAsia" w:cstheme="minorBidi"/>
          <w:smallCaps w:val="0"/>
          <w:noProof/>
          <w:sz w:val="22"/>
          <w:szCs w:val="22"/>
          <w:lang w:val="en-US"/>
        </w:rPr>
      </w:pPr>
      <w:hyperlink w:anchor="_Toc528595146" w:history="1">
        <w:r w:rsidR="00780D91" w:rsidRPr="002F0860">
          <w:rPr>
            <w:rStyle w:val="Hyperlink"/>
            <w:noProof/>
          </w:rPr>
          <w:t>2.2. Units</w:t>
        </w:r>
        <w:r w:rsidR="00780D91">
          <w:rPr>
            <w:noProof/>
            <w:webHidden/>
          </w:rPr>
          <w:tab/>
        </w:r>
        <w:r w:rsidR="00780D91">
          <w:rPr>
            <w:noProof/>
            <w:webHidden/>
          </w:rPr>
          <w:fldChar w:fldCharType="begin"/>
        </w:r>
        <w:r w:rsidR="00780D91">
          <w:rPr>
            <w:noProof/>
            <w:webHidden/>
          </w:rPr>
          <w:instrText xml:space="preserve"> PAGEREF _Toc528595146 \h </w:instrText>
        </w:r>
        <w:r w:rsidR="00780D91">
          <w:rPr>
            <w:noProof/>
            <w:webHidden/>
          </w:rPr>
        </w:r>
        <w:r w:rsidR="00780D91">
          <w:rPr>
            <w:noProof/>
            <w:webHidden/>
          </w:rPr>
          <w:fldChar w:fldCharType="separate"/>
        </w:r>
        <w:r w:rsidR="00780D91">
          <w:rPr>
            <w:noProof/>
            <w:webHidden/>
          </w:rPr>
          <w:t>5</w:t>
        </w:r>
        <w:r w:rsidR="00780D91">
          <w:rPr>
            <w:noProof/>
            <w:webHidden/>
          </w:rPr>
          <w:fldChar w:fldCharType="end"/>
        </w:r>
      </w:hyperlink>
    </w:p>
    <w:p w14:paraId="5F3732B0" w14:textId="019912D2" w:rsidR="00780D91" w:rsidRDefault="00F832D3">
      <w:pPr>
        <w:pStyle w:val="TOC2"/>
        <w:tabs>
          <w:tab w:val="right" w:leader="dot" w:pos="9350"/>
        </w:tabs>
        <w:rPr>
          <w:rFonts w:eastAsiaTheme="minorEastAsia" w:cstheme="minorBidi"/>
          <w:smallCaps w:val="0"/>
          <w:noProof/>
          <w:sz w:val="22"/>
          <w:szCs w:val="22"/>
          <w:lang w:val="en-US"/>
        </w:rPr>
      </w:pPr>
      <w:hyperlink w:anchor="_Toc528595147" w:history="1">
        <w:r w:rsidR="00780D91" w:rsidRPr="002F0860">
          <w:rPr>
            <w:rStyle w:val="Hyperlink"/>
            <w:noProof/>
          </w:rPr>
          <w:t>2.3. Spacing</w:t>
        </w:r>
        <w:r w:rsidR="00780D91">
          <w:rPr>
            <w:noProof/>
            <w:webHidden/>
          </w:rPr>
          <w:tab/>
        </w:r>
        <w:r w:rsidR="00780D91">
          <w:rPr>
            <w:noProof/>
            <w:webHidden/>
          </w:rPr>
          <w:fldChar w:fldCharType="begin"/>
        </w:r>
        <w:r w:rsidR="00780D91">
          <w:rPr>
            <w:noProof/>
            <w:webHidden/>
          </w:rPr>
          <w:instrText xml:space="preserve"> PAGEREF _Toc528595147 \h </w:instrText>
        </w:r>
        <w:r w:rsidR="00780D91">
          <w:rPr>
            <w:noProof/>
            <w:webHidden/>
          </w:rPr>
        </w:r>
        <w:r w:rsidR="00780D91">
          <w:rPr>
            <w:noProof/>
            <w:webHidden/>
          </w:rPr>
          <w:fldChar w:fldCharType="separate"/>
        </w:r>
        <w:r w:rsidR="00780D91">
          <w:rPr>
            <w:noProof/>
            <w:webHidden/>
          </w:rPr>
          <w:t>6</w:t>
        </w:r>
        <w:r w:rsidR="00780D91">
          <w:rPr>
            <w:noProof/>
            <w:webHidden/>
          </w:rPr>
          <w:fldChar w:fldCharType="end"/>
        </w:r>
      </w:hyperlink>
    </w:p>
    <w:p w14:paraId="63A08365" w14:textId="63E2F0EB" w:rsidR="00780D91" w:rsidRDefault="00F832D3">
      <w:pPr>
        <w:pStyle w:val="TOC2"/>
        <w:tabs>
          <w:tab w:val="right" w:leader="dot" w:pos="9350"/>
        </w:tabs>
        <w:rPr>
          <w:rFonts w:eastAsiaTheme="minorEastAsia" w:cstheme="minorBidi"/>
          <w:smallCaps w:val="0"/>
          <w:noProof/>
          <w:sz w:val="22"/>
          <w:szCs w:val="22"/>
          <w:lang w:val="en-US"/>
        </w:rPr>
      </w:pPr>
      <w:hyperlink w:anchor="_Toc528595148" w:history="1">
        <w:r w:rsidR="00780D91" w:rsidRPr="002F0860">
          <w:rPr>
            <w:rStyle w:val="Hyperlink"/>
            <w:noProof/>
          </w:rPr>
          <w:t>2.4. Mathematical notations</w:t>
        </w:r>
        <w:r w:rsidR="00780D91">
          <w:rPr>
            <w:noProof/>
            <w:webHidden/>
          </w:rPr>
          <w:tab/>
        </w:r>
        <w:r w:rsidR="00780D91">
          <w:rPr>
            <w:noProof/>
            <w:webHidden/>
          </w:rPr>
          <w:fldChar w:fldCharType="begin"/>
        </w:r>
        <w:r w:rsidR="00780D91">
          <w:rPr>
            <w:noProof/>
            <w:webHidden/>
          </w:rPr>
          <w:instrText xml:space="preserve"> PAGEREF _Toc528595148 \h </w:instrText>
        </w:r>
        <w:r w:rsidR="00780D91">
          <w:rPr>
            <w:noProof/>
            <w:webHidden/>
          </w:rPr>
        </w:r>
        <w:r w:rsidR="00780D91">
          <w:rPr>
            <w:noProof/>
            <w:webHidden/>
          </w:rPr>
          <w:fldChar w:fldCharType="separate"/>
        </w:r>
        <w:r w:rsidR="00780D91">
          <w:rPr>
            <w:noProof/>
            <w:webHidden/>
          </w:rPr>
          <w:t>6</w:t>
        </w:r>
        <w:r w:rsidR="00780D91">
          <w:rPr>
            <w:noProof/>
            <w:webHidden/>
          </w:rPr>
          <w:fldChar w:fldCharType="end"/>
        </w:r>
      </w:hyperlink>
    </w:p>
    <w:p w14:paraId="1FDDA464" w14:textId="0D73C06C" w:rsidR="00780D91" w:rsidRDefault="00F832D3">
      <w:pPr>
        <w:pStyle w:val="TOC2"/>
        <w:tabs>
          <w:tab w:val="right" w:leader="dot" w:pos="9350"/>
        </w:tabs>
        <w:rPr>
          <w:rFonts w:eastAsiaTheme="minorEastAsia" w:cstheme="minorBidi"/>
          <w:smallCaps w:val="0"/>
          <w:noProof/>
          <w:sz w:val="22"/>
          <w:szCs w:val="22"/>
          <w:lang w:val="en-US"/>
        </w:rPr>
      </w:pPr>
      <w:hyperlink w:anchor="_Toc528595149" w:history="1">
        <w:r w:rsidR="00780D91" w:rsidRPr="002F0860">
          <w:rPr>
            <w:rStyle w:val="Hyperlink"/>
            <w:noProof/>
          </w:rPr>
          <w:t>2.5. Hyphens and dashes</w:t>
        </w:r>
        <w:r w:rsidR="00780D91">
          <w:rPr>
            <w:noProof/>
            <w:webHidden/>
          </w:rPr>
          <w:tab/>
        </w:r>
        <w:r w:rsidR="00780D91">
          <w:rPr>
            <w:noProof/>
            <w:webHidden/>
          </w:rPr>
          <w:fldChar w:fldCharType="begin"/>
        </w:r>
        <w:r w:rsidR="00780D91">
          <w:rPr>
            <w:noProof/>
            <w:webHidden/>
          </w:rPr>
          <w:instrText xml:space="preserve"> PAGEREF _Toc528595149 \h </w:instrText>
        </w:r>
        <w:r w:rsidR="00780D91">
          <w:rPr>
            <w:noProof/>
            <w:webHidden/>
          </w:rPr>
        </w:r>
        <w:r w:rsidR="00780D91">
          <w:rPr>
            <w:noProof/>
            <w:webHidden/>
          </w:rPr>
          <w:fldChar w:fldCharType="separate"/>
        </w:r>
        <w:r w:rsidR="00780D91">
          <w:rPr>
            <w:noProof/>
            <w:webHidden/>
          </w:rPr>
          <w:t>6</w:t>
        </w:r>
        <w:r w:rsidR="00780D91">
          <w:rPr>
            <w:noProof/>
            <w:webHidden/>
          </w:rPr>
          <w:fldChar w:fldCharType="end"/>
        </w:r>
      </w:hyperlink>
    </w:p>
    <w:p w14:paraId="14F85CFC" w14:textId="1A37D816" w:rsidR="00780D91" w:rsidRDefault="00F832D3">
      <w:pPr>
        <w:pStyle w:val="TOC2"/>
        <w:tabs>
          <w:tab w:val="right" w:leader="dot" w:pos="9350"/>
        </w:tabs>
        <w:rPr>
          <w:rFonts w:eastAsiaTheme="minorEastAsia" w:cstheme="minorBidi"/>
          <w:smallCaps w:val="0"/>
          <w:noProof/>
          <w:sz w:val="22"/>
          <w:szCs w:val="22"/>
          <w:lang w:val="en-US"/>
        </w:rPr>
      </w:pPr>
      <w:hyperlink w:anchor="_Toc528595150" w:history="1">
        <w:r w:rsidR="00780D91" w:rsidRPr="002F0860">
          <w:rPr>
            <w:rStyle w:val="Hyperlink"/>
            <w:noProof/>
          </w:rPr>
          <w:t>2.6. Fractions</w:t>
        </w:r>
        <w:r w:rsidR="00780D91">
          <w:rPr>
            <w:noProof/>
            <w:webHidden/>
          </w:rPr>
          <w:tab/>
        </w:r>
        <w:r w:rsidR="00780D91">
          <w:rPr>
            <w:noProof/>
            <w:webHidden/>
          </w:rPr>
          <w:fldChar w:fldCharType="begin"/>
        </w:r>
        <w:r w:rsidR="00780D91">
          <w:rPr>
            <w:noProof/>
            <w:webHidden/>
          </w:rPr>
          <w:instrText xml:space="preserve"> PAGEREF _Toc528595150 \h </w:instrText>
        </w:r>
        <w:r w:rsidR="00780D91">
          <w:rPr>
            <w:noProof/>
            <w:webHidden/>
          </w:rPr>
        </w:r>
        <w:r w:rsidR="00780D91">
          <w:rPr>
            <w:noProof/>
            <w:webHidden/>
          </w:rPr>
          <w:fldChar w:fldCharType="separate"/>
        </w:r>
        <w:r w:rsidR="00780D91">
          <w:rPr>
            <w:noProof/>
            <w:webHidden/>
          </w:rPr>
          <w:t>6</w:t>
        </w:r>
        <w:r w:rsidR="00780D91">
          <w:rPr>
            <w:noProof/>
            <w:webHidden/>
          </w:rPr>
          <w:fldChar w:fldCharType="end"/>
        </w:r>
      </w:hyperlink>
    </w:p>
    <w:p w14:paraId="1713DC0F" w14:textId="1D28EFC1" w:rsidR="00780D91" w:rsidRDefault="00F832D3">
      <w:pPr>
        <w:pStyle w:val="TOC1"/>
        <w:rPr>
          <w:rFonts w:eastAsiaTheme="minorEastAsia" w:cstheme="minorBidi"/>
          <w:b w:val="0"/>
          <w:bCs w:val="0"/>
          <w:caps w:val="0"/>
          <w:noProof/>
          <w:szCs w:val="22"/>
          <w:lang w:val="en-US"/>
        </w:rPr>
      </w:pPr>
      <w:hyperlink w:anchor="_Toc528595151" w:history="1">
        <w:r w:rsidR="00780D91" w:rsidRPr="002F0860">
          <w:rPr>
            <w:rStyle w:val="Hyperlink"/>
            <w:noProof/>
          </w:rPr>
          <w:t>3. Mathematical variables and expressions</w:t>
        </w:r>
        <w:r w:rsidR="00780D91">
          <w:rPr>
            <w:noProof/>
            <w:webHidden/>
          </w:rPr>
          <w:tab/>
        </w:r>
        <w:r w:rsidR="00780D91">
          <w:rPr>
            <w:noProof/>
            <w:webHidden/>
          </w:rPr>
          <w:fldChar w:fldCharType="begin"/>
        </w:r>
        <w:r w:rsidR="00780D91">
          <w:rPr>
            <w:noProof/>
            <w:webHidden/>
          </w:rPr>
          <w:instrText xml:space="preserve"> PAGEREF _Toc528595151 \h </w:instrText>
        </w:r>
        <w:r w:rsidR="00780D91">
          <w:rPr>
            <w:noProof/>
            <w:webHidden/>
          </w:rPr>
        </w:r>
        <w:r w:rsidR="00780D91">
          <w:rPr>
            <w:noProof/>
            <w:webHidden/>
          </w:rPr>
          <w:fldChar w:fldCharType="separate"/>
        </w:r>
        <w:r w:rsidR="00780D91">
          <w:rPr>
            <w:noProof/>
            <w:webHidden/>
          </w:rPr>
          <w:t>7</w:t>
        </w:r>
        <w:r w:rsidR="00780D91">
          <w:rPr>
            <w:noProof/>
            <w:webHidden/>
          </w:rPr>
          <w:fldChar w:fldCharType="end"/>
        </w:r>
      </w:hyperlink>
    </w:p>
    <w:p w14:paraId="6FEDDAE0" w14:textId="3B7A3C40" w:rsidR="00780D91" w:rsidRDefault="00F832D3">
      <w:pPr>
        <w:pStyle w:val="TOC2"/>
        <w:tabs>
          <w:tab w:val="right" w:leader="dot" w:pos="9350"/>
        </w:tabs>
        <w:rPr>
          <w:rFonts w:eastAsiaTheme="minorEastAsia" w:cstheme="minorBidi"/>
          <w:smallCaps w:val="0"/>
          <w:noProof/>
          <w:sz w:val="22"/>
          <w:szCs w:val="22"/>
          <w:lang w:val="en-US"/>
        </w:rPr>
      </w:pPr>
      <w:hyperlink w:anchor="_Toc528595152" w:history="1">
        <w:r w:rsidR="00780D91" w:rsidRPr="002F0860">
          <w:rPr>
            <w:rStyle w:val="Hyperlink"/>
            <w:noProof/>
          </w:rPr>
          <w:t>3.1. Variables and symbols</w:t>
        </w:r>
        <w:r w:rsidR="00780D91">
          <w:rPr>
            <w:noProof/>
            <w:webHidden/>
          </w:rPr>
          <w:tab/>
        </w:r>
        <w:r w:rsidR="00780D91">
          <w:rPr>
            <w:noProof/>
            <w:webHidden/>
          </w:rPr>
          <w:fldChar w:fldCharType="begin"/>
        </w:r>
        <w:r w:rsidR="00780D91">
          <w:rPr>
            <w:noProof/>
            <w:webHidden/>
          </w:rPr>
          <w:instrText xml:space="preserve"> PAGEREF _Toc528595152 \h </w:instrText>
        </w:r>
        <w:r w:rsidR="00780D91">
          <w:rPr>
            <w:noProof/>
            <w:webHidden/>
          </w:rPr>
        </w:r>
        <w:r w:rsidR="00780D91">
          <w:rPr>
            <w:noProof/>
            <w:webHidden/>
          </w:rPr>
          <w:fldChar w:fldCharType="separate"/>
        </w:r>
        <w:r w:rsidR="00780D91">
          <w:rPr>
            <w:noProof/>
            <w:webHidden/>
          </w:rPr>
          <w:t>7</w:t>
        </w:r>
        <w:r w:rsidR="00780D91">
          <w:rPr>
            <w:noProof/>
            <w:webHidden/>
          </w:rPr>
          <w:fldChar w:fldCharType="end"/>
        </w:r>
      </w:hyperlink>
    </w:p>
    <w:p w14:paraId="12F2C2C2" w14:textId="1FBDE164" w:rsidR="00780D91" w:rsidRDefault="00F832D3">
      <w:pPr>
        <w:pStyle w:val="TOC2"/>
        <w:tabs>
          <w:tab w:val="right" w:leader="dot" w:pos="9350"/>
        </w:tabs>
        <w:rPr>
          <w:rFonts w:eastAsiaTheme="minorEastAsia" w:cstheme="minorBidi"/>
          <w:smallCaps w:val="0"/>
          <w:noProof/>
          <w:sz w:val="22"/>
          <w:szCs w:val="22"/>
          <w:lang w:val="en-US"/>
        </w:rPr>
      </w:pPr>
      <w:hyperlink w:anchor="_Toc528595153" w:history="1">
        <w:r w:rsidR="00780D91" w:rsidRPr="002F0860">
          <w:rPr>
            <w:rStyle w:val="Hyperlink"/>
            <w:noProof/>
          </w:rPr>
          <w:t>3.2. Equations and expressions</w:t>
        </w:r>
        <w:r w:rsidR="00780D91">
          <w:rPr>
            <w:noProof/>
            <w:webHidden/>
          </w:rPr>
          <w:tab/>
        </w:r>
        <w:r w:rsidR="00780D91">
          <w:rPr>
            <w:noProof/>
            <w:webHidden/>
          </w:rPr>
          <w:fldChar w:fldCharType="begin"/>
        </w:r>
        <w:r w:rsidR="00780D91">
          <w:rPr>
            <w:noProof/>
            <w:webHidden/>
          </w:rPr>
          <w:instrText xml:space="preserve"> PAGEREF _Toc528595153 \h </w:instrText>
        </w:r>
        <w:r w:rsidR="00780D91">
          <w:rPr>
            <w:noProof/>
            <w:webHidden/>
          </w:rPr>
        </w:r>
        <w:r w:rsidR="00780D91">
          <w:rPr>
            <w:noProof/>
            <w:webHidden/>
          </w:rPr>
          <w:fldChar w:fldCharType="separate"/>
        </w:r>
        <w:r w:rsidR="00780D91">
          <w:rPr>
            <w:noProof/>
            <w:webHidden/>
          </w:rPr>
          <w:t>7</w:t>
        </w:r>
        <w:r w:rsidR="00780D91">
          <w:rPr>
            <w:noProof/>
            <w:webHidden/>
          </w:rPr>
          <w:fldChar w:fldCharType="end"/>
        </w:r>
      </w:hyperlink>
    </w:p>
    <w:p w14:paraId="062637DD" w14:textId="7A99C58B" w:rsidR="00780D91" w:rsidRDefault="00F832D3">
      <w:pPr>
        <w:pStyle w:val="TOC2"/>
        <w:tabs>
          <w:tab w:val="right" w:leader="dot" w:pos="9350"/>
        </w:tabs>
        <w:rPr>
          <w:rFonts w:eastAsiaTheme="minorEastAsia" w:cstheme="minorBidi"/>
          <w:smallCaps w:val="0"/>
          <w:noProof/>
          <w:sz w:val="22"/>
          <w:szCs w:val="22"/>
          <w:lang w:val="en-US"/>
        </w:rPr>
      </w:pPr>
      <w:hyperlink w:anchor="_Toc528595154" w:history="1">
        <w:r w:rsidR="00780D91" w:rsidRPr="002F0860">
          <w:rPr>
            <w:rStyle w:val="Hyperlink"/>
            <w:noProof/>
          </w:rPr>
          <w:t>3.3. Spacing and punctuation</w:t>
        </w:r>
        <w:r w:rsidR="00780D91">
          <w:rPr>
            <w:noProof/>
            <w:webHidden/>
          </w:rPr>
          <w:tab/>
        </w:r>
        <w:r w:rsidR="00780D91">
          <w:rPr>
            <w:noProof/>
            <w:webHidden/>
          </w:rPr>
          <w:fldChar w:fldCharType="begin"/>
        </w:r>
        <w:r w:rsidR="00780D91">
          <w:rPr>
            <w:noProof/>
            <w:webHidden/>
          </w:rPr>
          <w:instrText xml:space="preserve"> PAGEREF _Toc528595154 \h </w:instrText>
        </w:r>
        <w:r w:rsidR="00780D91">
          <w:rPr>
            <w:noProof/>
            <w:webHidden/>
          </w:rPr>
        </w:r>
        <w:r w:rsidR="00780D91">
          <w:rPr>
            <w:noProof/>
            <w:webHidden/>
          </w:rPr>
          <w:fldChar w:fldCharType="separate"/>
        </w:r>
        <w:r w:rsidR="00780D91">
          <w:rPr>
            <w:noProof/>
            <w:webHidden/>
          </w:rPr>
          <w:t>7</w:t>
        </w:r>
        <w:r w:rsidR="00780D91">
          <w:rPr>
            <w:noProof/>
            <w:webHidden/>
          </w:rPr>
          <w:fldChar w:fldCharType="end"/>
        </w:r>
      </w:hyperlink>
    </w:p>
    <w:p w14:paraId="0339D349" w14:textId="244BA3BB" w:rsidR="00780D91" w:rsidRDefault="00F832D3">
      <w:pPr>
        <w:pStyle w:val="TOC1"/>
        <w:rPr>
          <w:rFonts w:eastAsiaTheme="minorEastAsia" w:cstheme="minorBidi"/>
          <w:b w:val="0"/>
          <w:bCs w:val="0"/>
          <w:caps w:val="0"/>
          <w:noProof/>
          <w:szCs w:val="22"/>
          <w:lang w:val="en-US"/>
        </w:rPr>
      </w:pPr>
      <w:hyperlink w:anchor="_Toc528595155" w:history="1">
        <w:r w:rsidR="00780D91" w:rsidRPr="002F0860">
          <w:rPr>
            <w:rStyle w:val="Hyperlink"/>
            <w:noProof/>
          </w:rPr>
          <w:t>4. Protocol section</w:t>
        </w:r>
        <w:r w:rsidR="00780D91">
          <w:rPr>
            <w:noProof/>
            <w:webHidden/>
          </w:rPr>
          <w:tab/>
        </w:r>
        <w:r w:rsidR="00780D91">
          <w:rPr>
            <w:noProof/>
            <w:webHidden/>
          </w:rPr>
          <w:fldChar w:fldCharType="begin"/>
        </w:r>
        <w:r w:rsidR="00780D91">
          <w:rPr>
            <w:noProof/>
            <w:webHidden/>
          </w:rPr>
          <w:instrText xml:space="preserve"> PAGEREF _Toc528595155 \h </w:instrText>
        </w:r>
        <w:r w:rsidR="00780D91">
          <w:rPr>
            <w:noProof/>
            <w:webHidden/>
          </w:rPr>
        </w:r>
        <w:r w:rsidR="00780D91">
          <w:rPr>
            <w:noProof/>
            <w:webHidden/>
          </w:rPr>
          <w:fldChar w:fldCharType="separate"/>
        </w:r>
        <w:r w:rsidR="00780D91">
          <w:rPr>
            <w:noProof/>
            <w:webHidden/>
          </w:rPr>
          <w:t>8</w:t>
        </w:r>
        <w:r w:rsidR="00780D91">
          <w:rPr>
            <w:noProof/>
            <w:webHidden/>
          </w:rPr>
          <w:fldChar w:fldCharType="end"/>
        </w:r>
      </w:hyperlink>
    </w:p>
    <w:p w14:paraId="5C6B3B42" w14:textId="4D7BFD90" w:rsidR="00780D91" w:rsidRDefault="00F832D3">
      <w:pPr>
        <w:pStyle w:val="TOC2"/>
        <w:tabs>
          <w:tab w:val="right" w:leader="dot" w:pos="9350"/>
        </w:tabs>
        <w:rPr>
          <w:rFonts w:eastAsiaTheme="minorEastAsia" w:cstheme="minorBidi"/>
          <w:smallCaps w:val="0"/>
          <w:noProof/>
          <w:sz w:val="22"/>
          <w:szCs w:val="22"/>
          <w:lang w:val="en-US"/>
        </w:rPr>
      </w:pPr>
      <w:hyperlink w:anchor="_Toc528595156" w:history="1">
        <w:r w:rsidR="00780D91" w:rsidRPr="002F0860">
          <w:rPr>
            <w:rStyle w:val="Hyperlink"/>
            <w:noProof/>
          </w:rPr>
          <w:t>4.1. Structure</w:t>
        </w:r>
        <w:r w:rsidR="00780D91">
          <w:rPr>
            <w:noProof/>
            <w:webHidden/>
          </w:rPr>
          <w:tab/>
        </w:r>
        <w:r w:rsidR="00780D91">
          <w:rPr>
            <w:noProof/>
            <w:webHidden/>
          </w:rPr>
          <w:fldChar w:fldCharType="begin"/>
        </w:r>
        <w:r w:rsidR="00780D91">
          <w:rPr>
            <w:noProof/>
            <w:webHidden/>
          </w:rPr>
          <w:instrText xml:space="preserve"> PAGEREF _Toc528595156 \h </w:instrText>
        </w:r>
        <w:r w:rsidR="00780D91">
          <w:rPr>
            <w:noProof/>
            <w:webHidden/>
          </w:rPr>
        </w:r>
        <w:r w:rsidR="00780D91">
          <w:rPr>
            <w:noProof/>
            <w:webHidden/>
          </w:rPr>
          <w:fldChar w:fldCharType="separate"/>
        </w:r>
        <w:r w:rsidR="00780D91">
          <w:rPr>
            <w:noProof/>
            <w:webHidden/>
          </w:rPr>
          <w:t>8</w:t>
        </w:r>
        <w:r w:rsidR="00780D91">
          <w:rPr>
            <w:noProof/>
            <w:webHidden/>
          </w:rPr>
          <w:fldChar w:fldCharType="end"/>
        </w:r>
      </w:hyperlink>
    </w:p>
    <w:p w14:paraId="18CD4579" w14:textId="4F73D904" w:rsidR="00780D91" w:rsidRDefault="00F832D3">
      <w:pPr>
        <w:pStyle w:val="TOC2"/>
        <w:tabs>
          <w:tab w:val="right" w:leader="dot" w:pos="9350"/>
        </w:tabs>
        <w:rPr>
          <w:rFonts w:eastAsiaTheme="minorEastAsia" w:cstheme="minorBidi"/>
          <w:smallCaps w:val="0"/>
          <w:noProof/>
          <w:sz w:val="22"/>
          <w:szCs w:val="22"/>
          <w:lang w:val="en-US"/>
        </w:rPr>
      </w:pPr>
      <w:hyperlink w:anchor="_Toc528595157" w:history="1">
        <w:r w:rsidR="00780D91" w:rsidRPr="002F0860">
          <w:rPr>
            <w:rStyle w:val="Hyperlink"/>
            <w:noProof/>
          </w:rPr>
          <w:t>4.2. Protocol section headings, (sub)headings, steps, and (sub)steps</w:t>
        </w:r>
        <w:r w:rsidR="00780D91">
          <w:rPr>
            <w:noProof/>
            <w:webHidden/>
          </w:rPr>
          <w:tab/>
        </w:r>
        <w:r w:rsidR="00780D91">
          <w:rPr>
            <w:noProof/>
            <w:webHidden/>
          </w:rPr>
          <w:fldChar w:fldCharType="begin"/>
        </w:r>
        <w:r w:rsidR="00780D91">
          <w:rPr>
            <w:noProof/>
            <w:webHidden/>
          </w:rPr>
          <w:instrText xml:space="preserve"> PAGEREF _Toc528595157 \h </w:instrText>
        </w:r>
        <w:r w:rsidR="00780D91">
          <w:rPr>
            <w:noProof/>
            <w:webHidden/>
          </w:rPr>
        </w:r>
        <w:r w:rsidR="00780D91">
          <w:rPr>
            <w:noProof/>
            <w:webHidden/>
          </w:rPr>
          <w:fldChar w:fldCharType="separate"/>
        </w:r>
        <w:r w:rsidR="00780D91">
          <w:rPr>
            <w:noProof/>
            <w:webHidden/>
          </w:rPr>
          <w:t>8</w:t>
        </w:r>
        <w:r w:rsidR="00780D91">
          <w:rPr>
            <w:noProof/>
            <w:webHidden/>
          </w:rPr>
          <w:fldChar w:fldCharType="end"/>
        </w:r>
      </w:hyperlink>
    </w:p>
    <w:p w14:paraId="15EEEC0E" w14:textId="639424AF" w:rsidR="00780D91" w:rsidRDefault="00F832D3">
      <w:pPr>
        <w:pStyle w:val="TOC2"/>
        <w:tabs>
          <w:tab w:val="right" w:leader="dot" w:pos="9350"/>
        </w:tabs>
        <w:rPr>
          <w:rFonts w:eastAsiaTheme="minorEastAsia" w:cstheme="minorBidi"/>
          <w:smallCaps w:val="0"/>
          <w:noProof/>
          <w:sz w:val="22"/>
          <w:szCs w:val="22"/>
          <w:lang w:val="en-US"/>
        </w:rPr>
      </w:pPr>
      <w:hyperlink w:anchor="_Toc528595158" w:history="1">
        <w:r w:rsidR="00780D91" w:rsidRPr="002F0860">
          <w:rPr>
            <w:rStyle w:val="Hyperlink"/>
            <w:noProof/>
          </w:rPr>
          <w:t>4.3. Text styling</w:t>
        </w:r>
        <w:r w:rsidR="00780D91">
          <w:rPr>
            <w:noProof/>
            <w:webHidden/>
          </w:rPr>
          <w:tab/>
        </w:r>
        <w:r w:rsidR="00780D91">
          <w:rPr>
            <w:noProof/>
            <w:webHidden/>
          </w:rPr>
          <w:fldChar w:fldCharType="begin"/>
        </w:r>
        <w:r w:rsidR="00780D91">
          <w:rPr>
            <w:noProof/>
            <w:webHidden/>
          </w:rPr>
          <w:instrText xml:space="preserve"> PAGEREF _Toc528595158 \h </w:instrText>
        </w:r>
        <w:r w:rsidR="00780D91">
          <w:rPr>
            <w:noProof/>
            <w:webHidden/>
          </w:rPr>
        </w:r>
        <w:r w:rsidR="00780D91">
          <w:rPr>
            <w:noProof/>
            <w:webHidden/>
          </w:rPr>
          <w:fldChar w:fldCharType="separate"/>
        </w:r>
        <w:r w:rsidR="00780D91">
          <w:rPr>
            <w:noProof/>
            <w:webHidden/>
          </w:rPr>
          <w:t>8</w:t>
        </w:r>
        <w:r w:rsidR="00780D91">
          <w:rPr>
            <w:noProof/>
            <w:webHidden/>
          </w:rPr>
          <w:fldChar w:fldCharType="end"/>
        </w:r>
      </w:hyperlink>
    </w:p>
    <w:p w14:paraId="09E2984D" w14:textId="75219126" w:rsidR="00780D91" w:rsidRDefault="00F832D3">
      <w:pPr>
        <w:pStyle w:val="TOC1"/>
        <w:rPr>
          <w:rFonts w:eastAsiaTheme="minorEastAsia" w:cstheme="minorBidi"/>
          <w:b w:val="0"/>
          <w:bCs w:val="0"/>
          <w:caps w:val="0"/>
          <w:noProof/>
          <w:szCs w:val="22"/>
          <w:lang w:val="en-US"/>
        </w:rPr>
      </w:pPr>
      <w:hyperlink w:anchor="_Toc528595159" w:history="1">
        <w:r w:rsidR="00780D91" w:rsidRPr="002F0860">
          <w:rPr>
            <w:rStyle w:val="Hyperlink"/>
            <w:noProof/>
          </w:rPr>
          <w:t>5. Figure references and legends</w:t>
        </w:r>
        <w:r w:rsidR="00780D91">
          <w:rPr>
            <w:noProof/>
            <w:webHidden/>
          </w:rPr>
          <w:tab/>
        </w:r>
        <w:r w:rsidR="00780D91">
          <w:rPr>
            <w:noProof/>
            <w:webHidden/>
          </w:rPr>
          <w:fldChar w:fldCharType="begin"/>
        </w:r>
        <w:r w:rsidR="00780D91">
          <w:rPr>
            <w:noProof/>
            <w:webHidden/>
          </w:rPr>
          <w:instrText xml:space="preserve"> PAGEREF _Toc528595159 \h </w:instrText>
        </w:r>
        <w:r w:rsidR="00780D91">
          <w:rPr>
            <w:noProof/>
            <w:webHidden/>
          </w:rPr>
        </w:r>
        <w:r w:rsidR="00780D91">
          <w:rPr>
            <w:noProof/>
            <w:webHidden/>
          </w:rPr>
          <w:fldChar w:fldCharType="separate"/>
        </w:r>
        <w:r w:rsidR="00780D91">
          <w:rPr>
            <w:noProof/>
            <w:webHidden/>
          </w:rPr>
          <w:t>10</w:t>
        </w:r>
        <w:r w:rsidR="00780D91">
          <w:rPr>
            <w:noProof/>
            <w:webHidden/>
          </w:rPr>
          <w:fldChar w:fldCharType="end"/>
        </w:r>
      </w:hyperlink>
    </w:p>
    <w:p w14:paraId="54F972D3" w14:textId="5570ECE9" w:rsidR="00780D91" w:rsidRDefault="00F832D3">
      <w:pPr>
        <w:pStyle w:val="TOC2"/>
        <w:tabs>
          <w:tab w:val="right" w:leader="dot" w:pos="9350"/>
        </w:tabs>
        <w:rPr>
          <w:rFonts w:eastAsiaTheme="minorEastAsia" w:cstheme="minorBidi"/>
          <w:smallCaps w:val="0"/>
          <w:noProof/>
          <w:sz w:val="22"/>
          <w:szCs w:val="22"/>
          <w:lang w:val="en-US"/>
        </w:rPr>
      </w:pPr>
      <w:hyperlink w:anchor="_Toc528595160" w:history="1">
        <w:r w:rsidR="00780D91" w:rsidRPr="002F0860">
          <w:rPr>
            <w:rStyle w:val="Hyperlink"/>
            <w:noProof/>
          </w:rPr>
          <w:t>5.1. Text styling</w:t>
        </w:r>
        <w:r w:rsidR="00780D91">
          <w:rPr>
            <w:noProof/>
            <w:webHidden/>
          </w:rPr>
          <w:tab/>
        </w:r>
        <w:r w:rsidR="00780D91">
          <w:rPr>
            <w:noProof/>
            <w:webHidden/>
          </w:rPr>
          <w:fldChar w:fldCharType="begin"/>
        </w:r>
        <w:r w:rsidR="00780D91">
          <w:rPr>
            <w:noProof/>
            <w:webHidden/>
          </w:rPr>
          <w:instrText xml:space="preserve"> PAGEREF _Toc528595160 \h </w:instrText>
        </w:r>
        <w:r w:rsidR="00780D91">
          <w:rPr>
            <w:noProof/>
            <w:webHidden/>
          </w:rPr>
        </w:r>
        <w:r w:rsidR="00780D91">
          <w:rPr>
            <w:noProof/>
            <w:webHidden/>
          </w:rPr>
          <w:fldChar w:fldCharType="separate"/>
        </w:r>
        <w:r w:rsidR="00780D91">
          <w:rPr>
            <w:noProof/>
            <w:webHidden/>
          </w:rPr>
          <w:t>10</w:t>
        </w:r>
        <w:r w:rsidR="00780D91">
          <w:rPr>
            <w:noProof/>
            <w:webHidden/>
          </w:rPr>
          <w:fldChar w:fldCharType="end"/>
        </w:r>
      </w:hyperlink>
    </w:p>
    <w:p w14:paraId="00B6F2FB" w14:textId="30D3C62E" w:rsidR="00780D91" w:rsidRDefault="00F832D3">
      <w:pPr>
        <w:pStyle w:val="TOC2"/>
        <w:tabs>
          <w:tab w:val="right" w:leader="dot" w:pos="9350"/>
        </w:tabs>
        <w:rPr>
          <w:rFonts w:eastAsiaTheme="minorEastAsia" w:cstheme="minorBidi"/>
          <w:smallCaps w:val="0"/>
          <w:noProof/>
          <w:sz w:val="22"/>
          <w:szCs w:val="22"/>
          <w:lang w:val="en-US"/>
        </w:rPr>
      </w:pPr>
      <w:hyperlink w:anchor="_Toc528595161" w:history="1">
        <w:r w:rsidR="00780D91" w:rsidRPr="002F0860">
          <w:rPr>
            <w:rStyle w:val="Hyperlink"/>
            <w:noProof/>
          </w:rPr>
          <w:t>5.2. Figure and table legends section</w:t>
        </w:r>
        <w:r w:rsidR="00780D91">
          <w:rPr>
            <w:noProof/>
            <w:webHidden/>
          </w:rPr>
          <w:tab/>
        </w:r>
        <w:r w:rsidR="00780D91">
          <w:rPr>
            <w:noProof/>
            <w:webHidden/>
          </w:rPr>
          <w:fldChar w:fldCharType="begin"/>
        </w:r>
        <w:r w:rsidR="00780D91">
          <w:rPr>
            <w:noProof/>
            <w:webHidden/>
          </w:rPr>
          <w:instrText xml:space="preserve"> PAGEREF _Toc528595161 \h </w:instrText>
        </w:r>
        <w:r w:rsidR="00780D91">
          <w:rPr>
            <w:noProof/>
            <w:webHidden/>
          </w:rPr>
        </w:r>
        <w:r w:rsidR="00780D91">
          <w:rPr>
            <w:noProof/>
            <w:webHidden/>
          </w:rPr>
          <w:fldChar w:fldCharType="separate"/>
        </w:r>
        <w:r w:rsidR="00780D91">
          <w:rPr>
            <w:noProof/>
            <w:webHidden/>
          </w:rPr>
          <w:t>10</w:t>
        </w:r>
        <w:r w:rsidR="00780D91">
          <w:rPr>
            <w:noProof/>
            <w:webHidden/>
          </w:rPr>
          <w:fldChar w:fldCharType="end"/>
        </w:r>
      </w:hyperlink>
    </w:p>
    <w:p w14:paraId="059430FF" w14:textId="384CA646" w:rsidR="00780D91" w:rsidRDefault="00F832D3">
      <w:pPr>
        <w:pStyle w:val="TOC1"/>
        <w:rPr>
          <w:rFonts w:eastAsiaTheme="minorEastAsia" w:cstheme="minorBidi"/>
          <w:b w:val="0"/>
          <w:bCs w:val="0"/>
          <w:caps w:val="0"/>
          <w:noProof/>
          <w:szCs w:val="22"/>
          <w:lang w:val="en-US"/>
        </w:rPr>
      </w:pPr>
      <w:hyperlink w:anchor="_Toc528595162" w:history="1">
        <w:r w:rsidR="00780D91" w:rsidRPr="002F0860">
          <w:rPr>
            <w:rStyle w:val="Hyperlink"/>
            <w:noProof/>
          </w:rPr>
          <w:t>6. References</w:t>
        </w:r>
        <w:r w:rsidR="00780D91">
          <w:rPr>
            <w:noProof/>
            <w:webHidden/>
          </w:rPr>
          <w:tab/>
        </w:r>
        <w:r w:rsidR="00780D91">
          <w:rPr>
            <w:noProof/>
            <w:webHidden/>
          </w:rPr>
          <w:fldChar w:fldCharType="begin"/>
        </w:r>
        <w:r w:rsidR="00780D91">
          <w:rPr>
            <w:noProof/>
            <w:webHidden/>
          </w:rPr>
          <w:instrText xml:space="preserve"> PAGEREF _Toc528595162 \h </w:instrText>
        </w:r>
        <w:r w:rsidR="00780D91">
          <w:rPr>
            <w:noProof/>
            <w:webHidden/>
          </w:rPr>
        </w:r>
        <w:r w:rsidR="00780D91">
          <w:rPr>
            <w:noProof/>
            <w:webHidden/>
          </w:rPr>
          <w:fldChar w:fldCharType="separate"/>
        </w:r>
        <w:r w:rsidR="00780D91">
          <w:rPr>
            <w:noProof/>
            <w:webHidden/>
          </w:rPr>
          <w:t>11</w:t>
        </w:r>
        <w:r w:rsidR="00780D91">
          <w:rPr>
            <w:noProof/>
            <w:webHidden/>
          </w:rPr>
          <w:fldChar w:fldCharType="end"/>
        </w:r>
      </w:hyperlink>
    </w:p>
    <w:p w14:paraId="212867C1" w14:textId="3D859897" w:rsidR="00780D91" w:rsidRDefault="00F832D3">
      <w:pPr>
        <w:pStyle w:val="TOC2"/>
        <w:tabs>
          <w:tab w:val="right" w:leader="dot" w:pos="9350"/>
        </w:tabs>
        <w:rPr>
          <w:rFonts w:eastAsiaTheme="minorEastAsia" w:cstheme="minorBidi"/>
          <w:smallCaps w:val="0"/>
          <w:noProof/>
          <w:sz w:val="22"/>
          <w:szCs w:val="22"/>
          <w:lang w:val="en-US"/>
        </w:rPr>
      </w:pPr>
      <w:hyperlink w:anchor="_Toc528595163" w:history="1">
        <w:r w:rsidR="00780D91" w:rsidRPr="002F0860">
          <w:rPr>
            <w:rStyle w:val="Hyperlink"/>
            <w:noProof/>
          </w:rPr>
          <w:t>6.1. In-text citations</w:t>
        </w:r>
        <w:r w:rsidR="00780D91">
          <w:rPr>
            <w:noProof/>
            <w:webHidden/>
          </w:rPr>
          <w:tab/>
        </w:r>
        <w:r w:rsidR="00780D91">
          <w:rPr>
            <w:noProof/>
            <w:webHidden/>
          </w:rPr>
          <w:fldChar w:fldCharType="begin"/>
        </w:r>
        <w:r w:rsidR="00780D91">
          <w:rPr>
            <w:noProof/>
            <w:webHidden/>
          </w:rPr>
          <w:instrText xml:space="preserve"> PAGEREF _Toc528595163 \h </w:instrText>
        </w:r>
        <w:r w:rsidR="00780D91">
          <w:rPr>
            <w:noProof/>
            <w:webHidden/>
          </w:rPr>
        </w:r>
        <w:r w:rsidR="00780D91">
          <w:rPr>
            <w:noProof/>
            <w:webHidden/>
          </w:rPr>
          <w:fldChar w:fldCharType="separate"/>
        </w:r>
        <w:r w:rsidR="00780D91">
          <w:rPr>
            <w:noProof/>
            <w:webHidden/>
          </w:rPr>
          <w:t>11</w:t>
        </w:r>
        <w:r w:rsidR="00780D91">
          <w:rPr>
            <w:noProof/>
            <w:webHidden/>
          </w:rPr>
          <w:fldChar w:fldCharType="end"/>
        </w:r>
      </w:hyperlink>
    </w:p>
    <w:p w14:paraId="2621102B" w14:textId="29660DFB" w:rsidR="00780D91" w:rsidRDefault="00F832D3">
      <w:pPr>
        <w:pStyle w:val="TOC2"/>
        <w:tabs>
          <w:tab w:val="right" w:leader="dot" w:pos="9350"/>
        </w:tabs>
        <w:rPr>
          <w:rFonts w:eastAsiaTheme="minorEastAsia" w:cstheme="minorBidi"/>
          <w:smallCaps w:val="0"/>
          <w:noProof/>
          <w:sz w:val="22"/>
          <w:szCs w:val="22"/>
          <w:lang w:val="en-US"/>
        </w:rPr>
      </w:pPr>
      <w:hyperlink w:anchor="_Toc528595164" w:history="1">
        <w:r w:rsidR="00780D91" w:rsidRPr="002F0860">
          <w:rPr>
            <w:rStyle w:val="Hyperlink"/>
            <w:noProof/>
          </w:rPr>
          <w:t>6.2. References section</w:t>
        </w:r>
        <w:r w:rsidR="00780D91">
          <w:rPr>
            <w:noProof/>
            <w:webHidden/>
          </w:rPr>
          <w:tab/>
        </w:r>
        <w:r w:rsidR="00780D91">
          <w:rPr>
            <w:noProof/>
            <w:webHidden/>
          </w:rPr>
          <w:fldChar w:fldCharType="begin"/>
        </w:r>
        <w:r w:rsidR="00780D91">
          <w:rPr>
            <w:noProof/>
            <w:webHidden/>
          </w:rPr>
          <w:instrText xml:space="preserve"> PAGEREF _Toc528595164 \h </w:instrText>
        </w:r>
        <w:r w:rsidR="00780D91">
          <w:rPr>
            <w:noProof/>
            <w:webHidden/>
          </w:rPr>
        </w:r>
        <w:r w:rsidR="00780D91">
          <w:rPr>
            <w:noProof/>
            <w:webHidden/>
          </w:rPr>
          <w:fldChar w:fldCharType="separate"/>
        </w:r>
        <w:r w:rsidR="00780D91">
          <w:rPr>
            <w:noProof/>
            <w:webHidden/>
          </w:rPr>
          <w:t>11</w:t>
        </w:r>
        <w:r w:rsidR="00780D91">
          <w:rPr>
            <w:noProof/>
            <w:webHidden/>
          </w:rPr>
          <w:fldChar w:fldCharType="end"/>
        </w:r>
      </w:hyperlink>
    </w:p>
    <w:p w14:paraId="4B47E894" w14:textId="3FC971B3" w:rsidR="00780D91" w:rsidRPr="00780D91" w:rsidRDefault="00780D91" w:rsidP="00780D91">
      <w:r>
        <w:fldChar w:fldCharType="end"/>
      </w:r>
    </w:p>
    <w:p w14:paraId="353E2CA4" w14:textId="722BFE32" w:rsidR="003A7B6E" w:rsidRDefault="00C34A94" w:rsidP="00FC2754">
      <w:pPr>
        <w:pStyle w:val="Heading1"/>
      </w:pPr>
      <w:bookmarkStart w:id="0" w:name="_Toc528311912"/>
      <w:bookmarkStart w:id="1" w:name="_Toc528595134"/>
      <w:r>
        <w:lastRenderedPageBreak/>
        <w:t>Text styling</w:t>
      </w:r>
      <w:bookmarkEnd w:id="0"/>
      <w:bookmarkEnd w:id="1"/>
    </w:p>
    <w:p w14:paraId="082A038F" w14:textId="324623BA" w:rsidR="00C34A94" w:rsidRDefault="00C34A94" w:rsidP="002E1C3F">
      <w:pPr>
        <w:jc w:val="both"/>
      </w:pPr>
    </w:p>
    <w:p w14:paraId="1EAB15E2" w14:textId="043B41FF" w:rsidR="00E4706F" w:rsidRDefault="00E4706F" w:rsidP="00AF521C">
      <w:pPr>
        <w:pStyle w:val="Heading2"/>
      </w:pPr>
      <w:bookmarkStart w:id="2" w:name="_Toc528311913"/>
      <w:bookmarkStart w:id="3" w:name="_Toc528595135"/>
      <w:r w:rsidRPr="00E4706F">
        <w:t>General</w:t>
      </w:r>
      <w:bookmarkEnd w:id="2"/>
      <w:bookmarkEnd w:id="3"/>
    </w:p>
    <w:p w14:paraId="705F993E" w14:textId="0DE8F096" w:rsidR="00E4706F" w:rsidRPr="00E4706F" w:rsidRDefault="00E4706F" w:rsidP="002E1C3F">
      <w:pPr>
        <w:pStyle w:val="ListParagraph"/>
        <w:ind w:left="0"/>
        <w:jc w:val="both"/>
      </w:pPr>
    </w:p>
    <w:p w14:paraId="7387E986" w14:textId="5DA708E2" w:rsidR="001F666A" w:rsidRDefault="001F666A" w:rsidP="00AF521C">
      <w:pPr>
        <w:pStyle w:val="Heading3"/>
      </w:pPr>
      <w:r>
        <w:t xml:space="preserve">Use American English. JoVE uses </w:t>
      </w:r>
      <w:r>
        <w:rPr>
          <w:i/>
        </w:rPr>
        <w:t>Merriam Webster’s Dictionary</w:t>
      </w:r>
      <w:r>
        <w:t xml:space="preserve"> as a reference. In cases where the current document does not provide guidelines, refer to </w:t>
      </w:r>
      <w:r>
        <w:rPr>
          <w:i/>
        </w:rPr>
        <w:t>The Chicago Manual of Style</w:t>
      </w:r>
      <w:r>
        <w:t xml:space="preserve">. </w:t>
      </w:r>
    </w:p>
    <w:p w14:paraId="6C0CB930" w14:textId="24B4F797" w:rsidR="00AE3115" w:rsidRDefault="00AE3115" w:rsidP="00AF521C">
      <w:pPr>
        <w:pStyle w:val="Heading3"/>
        <w:numPr>
          <w:ilvl w:val="0"/>
          <w:numId w:val="0"/>
        </w:numPr>
      </w:pPr>
    </w:p>
    <w:p w14:paraId="468F5925" w14:textId="659E0787" w:rsidR="00E4706F" w:rsidRDefault="00E4706F" w:rsidP="00AF521C">
      <w:pPr>
        <w:pStyle w:val="Heading3"/>
      </w:pPr>
      <w:r w:rsidRPr="00E4706F">
        <w:t xml:space="preserve">Do not use the </w:t>
      </w:r>
      <w:r w:rsidR="00862359">
        <w:t>“</w:t>
      </w:r>
      <w:r w:rsidRPr="00E4706F">
        <w:t>&amp;</w:t>
      </w:r>
      <w:r w:rsidR="00862359">
        <w:t>” symbol</w:t>
      </w:r>
      <w:r w:rsidRPr="00E4706F">
        <w:t xml:space="preserve"> as</w:t>
      </w:r>
      <w:r>
        <w:t xml:space="preserve"> </w:t>
      </w:r>
      <w:r w:rsidR="00265855">
        <w:t xml:space="preserve">an </w:t>
      </w:r>
      <w:r>
        <w:t xml:space="preserve">alternative to the word </w:t>
      </w:r>
      <w:r w:rsidR="00EB6CFB">
        <w:t>“</w:t>
      </w:r>
      <w:r>
        <w:t>and</w:t>
      </w:r>
      <w:r w:rsidR="00EB6CFB">
        <w:t>”</w:t>
      </w:r>
      <w:r>
        <w:t xml:space="preserve"> anywhere in the text (except in the list of references when it is part of a journal or book title</w:t>
      </w:r>
      <w:r w:rsidR="00221678">
        <w:t>, or in occasional abbreviations</w:t>
      </w:r>
      <w:r>
        <w:t>).</w:t>
      </w:r>
    </w:p>
    <w:p w14:paraId="35FEDA92" w14:textId="5F945D7E" w:rsidR="00E4706F" w:rsidRDefault="00E4706F" w:rsidP="00AF521C">
      <w:pPr>
        <w:pStyle w:val="Heading3"/>
        <w:numPr>
          <w:ilvl w:val="0"/>
          <w:numId w:val="0"/>
        </w:numPr>
      </w:pPr>
    </w:p>
    <w:p w14:paraId="3B396570" w14:textId="48BFCE6A" w:rsidR="00E4706F" w:rsidRDefault="00E4706F" w:rsidP="00AF521C">
      <w:pPr>
        <w:pStyle w:val="Heading3"/>
      </w:pPr>
      <w:proofErr w:type="gramStart"/>
      <w:r>
        <w:t xml:space="preserve">Following </w:t>
      </w:r>
      <w:r w:rsidR="00862359">
        <w:t xml:space="preserve">the </w:t>
      </w:r>
      <w:r>
        <w:rPr>
          <w:i/>
        </w:rPr>
        <w:t>Chicago</w:t>
      </w:r>
      <w:r w:rsidR="00862359">
        <w:rPr>
          <w:i/>
        </w:rPr>
        <w:t xml:space="preserve"> </w:t>
      </w:r>
      <w:r w:rsidR="00862359">
        <w:t>manual</w:t>
      </w:r>
      <w:r>
        <w:t>,</w:t>
      </w:r>
      <w:proofErr w:type="gramEnd"/>
      <w:r>
        <w:t xml:space="preserve"> i.e. and e.g. may be used when placed within parentheses and followed by a comma. Example: </w:t>
      </w:r>
      <w:r w:rsidR="001F666A">
        <w:t>Genes expressed in stem cells (e.g., Oct4, Nanog, and Myc) were found to be…</w:t>
      </w:r>
    </w:p>
    <w:p w14:paraId="68476BB8" w14:textId="77777777" w:rsidR="001F666A" w:rsidRDefault="001F666A" w:rsidP="00AF521C">
      <w:pPr>
        <w:pStyle w:val="Heading3"/>
        <w:numPr>
          <w:ilvl w:val="0"/>
          <w:numId w:val="0"/>
        </w:numPr>
      </w:pPr>
    </w:p>
    <w:p w14:paraId="4873F390" w14:textId="7ECED05F" w:rsidR="001F666A" w:rsidRDefault="001F666A" w:rsidP="00AF521C">
      <w:pPr>
        <w:pStyle w:val="Heading3"/>
      </w:pPr>
      <w:r>
        <w:t xml:space="preserve">Avoid the use of personal pronouns and do not use second person pronouns (i.e., you, your). Aim for less than 25x </w:t>
      </w:r>
      <w:r w:rsidR="00EB6CFB">
        <w:t>“</w:t>
      </w:r>
      <w:r>
        <w:t>we</w:t>
      </w:r>
      <w:r w:rsidR="00EB6CFB">
        <w:t>”</w:t>
      </w:r>
      <w:r>
        <w:t xml:space="preserve"> and 3x </w:t>
      </w:r>
      <w:r w:rsidR="00EB6CFB">
        <w:t>“</w:t>
      </w:r>
      <w:r>
        <w:t>us</w:t>
      </w:r>
      <w:r w:rsidR="00EB6CFB">
        <w:t>”</w:t>
      </w:r>
      <w:r>
        <w:t>/</w:t>
      </w:r>
      <w:proofErr w:type="gramStart"/>
      <w:r w:rsidR="00EB6CFB">
        <w:t>“</w:t>
      </w:r>
      <w:r>
        <w:t>our</w:t>
      </w:r>
      <w:r w:rsidR="00EB6CFB">
        <w:t>”</w:t>
      </w:r>
      <w:proofErr w:type="gramEnd"/>
      <w:r>
        <w:t>.</w:t>
      </w:r>
    </w:p>
    <w:p w14:paraId="31FF91FD" w14:textId="77777777" w:rsidR="001F666A" w:rsidRDefault="001F666A" w:rsidP="00AF521C">
      <w:pPr>
        <w:pStyle w:val="Heading3"/>
        <w:numPr>
          <w:ilvl w:val="0"/>
          <w:numId w:val="0"/>
        </w:numPr>
      </w:pPr>
    </w:p>
    <w:p w14:paraId="7C75A4A7" w14:textId="20B8B21B" w:rsidR="001F666A" w:rsidRDefault="001F666A" w:rsidP="00AF521C">
      <w:pPr>
        <w:pStyle w:val="Heading3"/>
      </w:pPr>
      <w:r>
        <w:t xml:space="preserve">Capitalize commonly used proper names. Examples: Petri dish, Southern blot, Student’s </w:t>
      </w:r>
      <w:r>
        <w:rPr>
          <w:i/>
        </w:rPr>
        <w:t>t</w:t>
      </w:r>
      <w:r>
        <w:t>-test</w:t>
      </w:r>
    </w:p>
    <w:p w14:paraId="59C5F764" w14:textId="77777777" w:rsidR="001F666A" w:rsidRDefault="001F666A" w:rsidP="00AF521C">
      <w:pPr>
        <w:pStyle w:val="Heading3"/>
        <w:numPr>
          <w:ilvl w:val="0"/>
          <w:numId w:val="0"/>
        </w:numPr>
      </w:pPr>
    </w:p>
    <w:p w14:paraId="4FAF90E4" w14:textId="08F0F831" w:rsidR="001F666A" w:rsidRDefault="001F666A" w:rsidP="00AF521C">
      <w:pPr>
        <w:pStyle w:val="Heading3"/>
      </w:pPr>
      <w:r>
        <w:t>Do not use TM/</w:t>
      </w:r>
      <w:r w:rsidRPr="001F666A">
        <w:rPr>
          <w:vertAlign w:val="superscript"/>
        </w:rPr>
        <w:t>TM</w:t>
      </w:r>
      <w:r w:rsidRPr="001F666A">
        <w:t>,</w:t>
      </w:r>
      <w:r>
        <w:t xml:space="preserve"> ©/(C), and ®/(R) anywhere in the text.</w:t>
      </w:r>
    </w:p>
    <w:p w14:paraId="1E90D3C1" w14:textId="77777777" w:rsidR="001F666A" w:rsidRDefault="001F666A" w:rsidP="00AF521C">
      <w:pPr>
        <w:pStyle w:val="Heading3"/>
        <w:numPr>
          <w:ilvl w:val="0"/>
          <w:numId w:val="0"/>
        </w:numPr>
      </w:pPr>
    </w:p>
    <w:p w14:paraId="63C1993A" w14:textId="0E07E703" w:rsidR="001F666A" w:rsidRDefault="001F666A" w:rsidP="00AF521C">
      <w:pPr>
        <w:pStyle w:val="Heading3"/>
      </w:pPr>
      <w:r>
        <w:t>Do not bold or capitalize any references to other sections of the text. Examples: As mentioned in the introduction…, See the discussion section.</w:t>
      </w:r>
    </w:p>
    <w:p w14:paraId="5793B34A" w14:textId="77777777" w:rsidR="001F666A" w:rsidRDefault="001F666A" w:rsidP="00AF521C">
      <w:pPr>
        <w:pStyle w:val="Heading3"/>
        <w:numPr>
          <w:ilvl w:val="0"/>
          <w:numId w:val="0"/>
        </w:numPr>
      </w:pPr>
    </w:p>
    <w:p w14:paraId="6036207A" w14:textId="44E3B6B5" w:rsidR="001F666A" w:rsidRDefault="001F666A" w:rsidP="00AF521C">
      <w:pPr>
        <w:pStyle w:val="Heading3"/>
      </w:pPr>
      <w:r>
        <w:t xml:space="preserve">Following </w:t>
      </w:r>
      <w:r>
        <w:rPr>
          <w:i/>
        </w:rPr>
        <w:t>Chicago</w:t>
      </w:r>
      <w:r>
        <w:t>, use a serial comma (Oxford comma) when necessary.</w:t>
      </w:r>
    </w:p>
    <w:p w14:paraId="0C73AF20" w14:textId="77777777" w:rsidR="006D70BE" w:rsidRDefault="006D70BE" w:rsidP="00AF521C">
      <w:pPr>
        <w:pStyle w:val="Heading3"/>
        <w:numPr>
          <w:ilvl w:val="0"/>
          <w:numId w:val="0"/>
        </w:numPr>
      </w:pPr>
    </w:p>
    <w:p w14:paraId="37906467" w14:textId="7A93ABB8" w:rsidR="006D70BE" w:rsidRDefault="00862359" w:rsidP="00AF521C">
      <w:pPr>
        <w:pStyle w:val="Heading3"/>
      </w:pPr>
      <w:r>
        <w:t>When listing</w:t>
      </w:r>
      <w:r w:rsidR="006D70BE">
        <w:t xml:space="preserve"> keywords, use </w:t>
      </w:r>
      <w:r>
        <w:t xml:space="preserve">all </w:t>
      </w:r>
      <w:r w:rsidR="006D70BE">
        <w:t xml:space="preserve">lowercase (except for proper nouns and abbreviations). </w:t>
      </w:r>
    </w:p>
    <w:p w14:paraId="3B541E5D" w14:textId="3B52B558" w:rsidR="001F666A" w:rsidRPr="00E4706F" w:rsidRDefault="001F666A" w:rsidP="002E1C3F">
      <w:pPr>
        <w:pStyle w:val="ListParagraph"/>
        <w:ind w:left="0"/>
        <w:jc w:val="both"/>
      </w:pPr>
    </w:p>
    <w:p w14:paraId="593DAE67" w14:textId="0AD4EFAC" w:rsidR="00CC2763" w:rsidRDefault="00C34A94" w:rsidP="00AF521C">
      <w:pPr>
        <w:pStyle w:val="Heading2"/>
      </w:pPr>
      <w:bookmarkStart w:id="4" w:name="_Toc528311914"/>
      <w:bookmarkStart w:id="5" w:name="_Toc528595136"/>
      <w:r>
        <w:t>Titles</w:t>
      </w:r>
      <w:r w:rsidR="00CC2763">
        <w:t>, (sub)headings,</w:t>
      </w:r>
      <w:r>
        <w:t xml:space="preserve"> and section labels</w:t>
      </w:r>
      <w:bookmarkEnd w:id="4"/>
      <w:bookmarkEnd w:id="5"/>
    </w:p>
    <w:p w14:paraId="61DB1797" w14:textId="77777777" w:rsidR="00CC2763" w:rsidRDefault="00CC2763" w:rsidP="00FC2754">
      <w:pPr>
        <w:pStyle w:val="Heading3"/>
        <w:numPr>
          <w:ilvl w:val="0"/>
          <w:numId w:val="0"/>
        </w:numPr>
      </w:pPr>
    </w:p>
    <w:p w14:paraId="265B4400" w14:textId="12A38383" w:rsidR="00EB211C" w:rsidRDefault="00EB211C" w:rsidP="00FC2754">
      <w:pPr>
        <w:pStyle w:val="Heading3"/>
      </w:pPr>
      <w:r>
        <w:t xml:space="preserve">Manuscript section labels should be in bold, all caps, </w:t>
      </w:r>
      <w:r w:rsidR="00862359">
        <w:t xml:space="preserve">and </w:t>
      </w:r>
      <w:r>
        <w:t xml:space="preserve">followed by a colon. Example: </w:t>
      </w:r>
      <w:r>
        <w:rPr>
          <w:b/>
        </w:rPr>
        <w:t>SUMMARY:</w:t>
      </w:r>
    </w:p>
    <w:p w14:paraId="5FEC3D35" w14:textId="77777777" w:rsidR="00EB211C" w:rsidRDefault="00EB211C" w:rsidP="00FC2754">
      <w:pPr>
        <w:pStyle w:val="Heading3"/>
        <w:numPr>
          <w:ilvl w:val="0"/>
          <w:numId w:val="0"/>
        </w:numPr>
      </w:pPr>
    </w:p>
    <w:p w14:paraId="4055E8D2" w14:textId="00B4778E" w:rsidR="00CC2763" w:rsidRDefault="00CC2763" w:rsidP="00FC2754">
      <w:pPr>
        <w:pStyle w:val="Heading3"/>
      </w:pPr>
      <w:r>
        <w:t>Bold all titles and (sub)headings in the text. Titles and (sub)headings should never be a sentence (in the imperative voice or otherwise)</w:t>
      </w:r>
      <w:r w:rsidR="00EB211C">
        <w:t>; thus, avoid the use of punctuation in all titles and (sub)headings.</w:t>
      </w:r>
    </w:p>
    <w:p w14:paraId="22ECD2A7" w14:textId="77777777" w:rsidR="00CC2763" w:rsidRDefault="00CC2763" w:rsidP="00FC2754">
      <w:pPr>
        <w:pStyle w:val="Heading3"/>
        <w:numPr>
          <w:ilvl w:val="0"/>
          <w:numId w:val="0"/>
        </w:numPr>
      </w:pPr>
    </w:p>
    <w:p w14:paraId="506DF033" w14:textId="3469224E" w:rsidR="00C34A94" w:rsidRDefault="00C34A94" w:rsidP="00FC2754">
      <w:pPr>
        <w:pStyle w:val="Heading3"/>
      </w:pPr>
      <w:r>
        <w:t xml:space="preserve">Use title case for the manuscript title. Example: </w:t>
      </w:r>
      <w:r w:rsidRPr="00EB211C">
        <w:rPr>
          <w:b/>
        </w:rPr>
        <w:t>Isolation and Characterization of Tumor-initiating Cells from Sarcoma Patient-derived Xenografts</w:t>
      </w:r>
    </w:p>
    <w:p w14:paraId="4EC80128" w14:textId="58CD3157" w:rsidR="00C34A94" w:rsidRDefault="00C34A94" w:rsidP="00FC2754">
      <w:pPr>
        <w:pStyle w:val="Heading3"/>
        <w:numPr>
          <w:ilvl w:val="0"/>
          <w:numId w:val="0"/>
        </w:numPr>
      </w:pPr>
    </w:p>
    <w:p w14:paraId="47665236" w14:textId="1A619CAC" w:rsidR="00C34A94" w:rsidRDefault="00C34A94" w:rsidP="00FC2754">
      <w:pPr>
        <w:pStyle w:val="Heading3"/>
      </w:pPr>
      <w:r>
        <w:t>Avoid or limit (as reasonable) any abbreviations in the title of the manuscript.</w:t>
      </w:r>
    </w:p>
    <w:p w14:paraId="6E95A441" w14:textId="77777777" w:rsidR="00C34A94" w:rsidRDefault="00C34A94" w:rsidP="00FC2754">
      <w:pPr>
        <w:pStyle w:val="Heading3"/>
        <w:numPr>
          <w:ilvl w:val="0"/>
          <w:numId w:val="0"/>
        </w:numPr>
      </w:pPr>
    </w:p>
    <w:p w14:paraId="2DC42AFB" w14:textId="0E2F9E58" w:rsidR="00C34A94" w:rsidRDefault="00C34A94" w:rsidP="00FC2754">
      <w:pPr>
        <w:pStyle w:val="Heading3"/>
      </w:pPr>
      <w:r>
        <w:lastRenderedPageBreak/>
        <w:t>Limit manuscript titles to 150 characters in length, since shorter titles draw more readers and are eas</w:t>
      </w:r>
      <w:r w:rsidR="00862359">
        <w:t>ier</w:t>
      </w:r>
      <w:r>
        <w:t xml:space="preserve"> to search. Avoid the use of hyphenations and colons.</w:t>
      </w:r>
    </w:p>
    <w:p w14:paraId="36AB6B28" w14:textId="77777777" w:rsidR="0033528C" w:rsidRDefault="0033528C" w:rsidP="00FC2754">
      <w:pPr>
        <w:pStyle w:val="Heading3"/>
        <w:numPr>
          <w:ilvl w:val="0"/>
          <w:numId w:val="0"/>
        </w:numPr>
      </w:pPr>
    </w:p>
    <w:p w14:paraId="7390CED7" w14:textId="6D0C378F" w:rsidR="0033528C" w:rsidRDefault="00C731AA" w:rsidP="00FC2754">
      <w:pPr>
        <w:pStyle w:val="Heading3"/>
      </w:pPr>
      <w:r>
        <w:t>If necessary, a</w:t>
      </w:r>
      <w:r w:rsidR="0033528C">
        <w:t xml:space="preserve">ny </w:t>
      </w:r>
      <w:r w:rsidR="00862359">
        <w:t>(</w:t>
      </w:r>
      <w:r w:rsidR="0033528C">
        <w:t>sub</w:t>
      </w:r>
      <w:r w:rsidR="00862359">
        <w:t>)</w:t>
      </w:r>
      <w:r w:rsidR="0033528C">
        <w:t>headings in the introduction, representative results, and discussion sections should be bold</w:t>
      </w:r>
      <w:r w:rsidR="00F26EFE">
        <w:t xml:space="preserve"> </w:t>
      </w:r>
      <w:r w:rsidR="009074D3">
        <w:t xml:space="preserve">and </w:t>
      </w:r>
      <w:r w:rsidR="00F26EFE">
        <w:t>in</w:t>
      </w:r>
      <w:r w:rsidR="0033528C">
        <w:t xml:space="preserve"> sentence case</w:t>
      </w:r>
      <w:r w:rsidR="009074D3">
        <w:t>.</w:t>
      </w:r>
    </w:p>
    <w:p w14:paraId="2EFED51D" w14:textId="77777777" w:rsidR="00C731AA" w:rsidRDefault="00C731AA" w:rsidP="00FC2754">
      <w:pPr>
        <w:pStyle w:val="Heading3"/>
        <w:numPr>
          <w:ilvl w:val="0"/>
          <w:numId w:val="0"/>
        </w:numPr>
      </w:pPr>
    </w:p>
    <w:p w14:paraId="2FE86B66" w14:textId="44764150" w:rsidR="00C731AA" w:rsidRDefault="00C731AA" w:rsidP="00FC2754">
      <w:pPr>
        <w:pStyle w:val="Heading3"/>
      </w:pPr>
      <w:r>
        <w:t xml:space="preserve">For rules on the (sub)headings in the protocol section, see </w:t>
      </w:r>
      <w:r w:rsidR="00862359">
        <w:t xml:space="preserve">section </w:t>
      </w:r>
      <w:r>
        <w:t>4.2.</w:t>
      </w:r>
    </w:p>
    <w:p w14:paraId="15D527B6" w14:textId="77777777" w:rsidR="00F82EA1" w:rsidRDefault="00F82EA1" w:rsidP="002E1C3F">
      <w:pPr>
        <w:pStyle w:val="ListParagraph"/>
        <w:jc w:val="both"/>
      </w:pPr>
    </w:p>
    <w:p w14:paraId="3CC8C4D8" w14:textId="5B897000" w:rsidR="004154C2" w:rsidRPr="004154C2" w:rsidRDefault="004154C2" w:rsidP="00AF521C">
      <w:pPr>
        <w:pStyle w:val="Heading2"/>
      </w:pPr>
      <w:bookmarkStart w:id="6" w:name="_Toc528311915"/>
      <w:bookmarkStart w:id="7" w:name="_Toc528595137"/>
      <w:r>
        <w:t>Italicization</w:t>
      </w:r>
      <w:bookmarkEnd w:id="6"/>
      <w:bookmarkEnd w:id="7"/>
    </w:p>
    <w:p w14:paraId="429A9A06" w14:textId="7401BF89" w:rsidR="004154C2" w:rsidRDefault="004154C2" w:rsidP="002E1C3F">
      <w:pPr>
        <w:pStyle w:val="ListParagraph"/>
        <w:ind w:left="0"/>
        <w:jc w:val="both"/>
      </w:pPr>
    </w:p>
    <w:p w14:paraId="2B985A5A" w14:textId="254AC3C0" w:rsidR="004154C2" w:rsidRPr="002E1C3F" w:rsidRDefault="004154C2" w:rsidP="00FC2754">
      <w:pPr>
        <w:pStyle w:val="Heading3"/>
      </w:pPr>
      <w:r>
        <w:t xml:space="preserve">In text, reserve italics for scientific names, mathematical variables such as </w:t>
      </w:r>
      <w:r>
        <w:rPr>
          <w:i/>
        </w:rPr>
        <w:t>g</w:t>
      </w:r>
      <w:r>
        <w:t xml:space="preserve"> (in 200 x </w:t>
      </w:r>
      <w:r>
        <w:rPr>
          <w:i/>
        </w:rPr>
        <w:t>g</w:t>
      </w:r>
      <w:r>
        <w:t xml:space="preserve">), and non-English words that are not in </w:t>
      </w:r>
      <w:r>
        <w:rPr>
          <w:i/>
        </w:rPr>
        <w:t>Webster’s</w:t>
      </w:r>
      <w:r>
        <w:t xml:space="preserve">. Examples: </w:t>
      </w:r>
      <w:r>
        <w:rPr>
          <w:i/>
        </w:rPr>
        <w:t>bcl2</w:t>
      </w:r>
      <w:r>
        <w:t xml:space="preserve">, </w:t>
      </w:r>
      <w:r>
        <w:rPr>
          <w:i/>
        </w:rPr>
        <w:t>Escherichia coli</w:t>
      </w:r>
    </w:p>
    <w:p w14:paraId="4044729E" w14:textId="179C3604" w:rsidR="002E1C3F" w:rsidRDefault="002E1C3F" w:rsidP="002E1C3F">
      <w:pPr>
        <w:pStyle w:val="ListParagraph"/>
        <w:ind w:left="0"/>
        <w:jc w:val="both"/>
      </w:pPr>
    </w:p>
    <w:p w14:paraId="48CEE6AE" w14:textId="06FD9948" w:rsidR="002E1C3F" w:rsidRPr="002E1C3F" w:rsidRDefault="002E1C3F" w:rsidP="00FC2754">
      <w:pPr>
        <w:pStyle w:val="Heading2"/>
      </w:pPr>
      <w:bookmarkStart w:id="8" w:name="_Toc528311916"/>
      <w:bookmarkStart w:id="9" w:name="_Toc528595138"/>
      <w:r>
        <w:t>Abbreviations</w:t>
      </w:r>
      <w:bookmarkEnd w:id="8"/>
      <w:bookmarkEnd w:id="9"/>
    </w:p>
    <w:p w14:paraId="49EE0DE9" w14:textId="3425018D" w:rsidR="002E1C3F" w:rsidRDefault="002E1C3F" w:rsidP="002E1C3F">
      <w:pPr>
        <w:pStyle w:val="ListParagraph"/>
        <w:ind w:left="0"/>
        <w:jc w:val="both"/>
      </w:pPr>
    </w:p>
    <w:p w14:paraId="70D06774" w14:textId="53DA4A0B" w:rsidR="002E1C3F" w:rsidRDefault="002E1C3F" w:rsidP="00FC2754">
      <w:pPr>
        <w:pStyle w:val="Heading3"/>
      </w:pPr>
      <w:r>
        <w:t>Maintain consistency throughout the manuscript: abbreviations should have only one meaning, and only one abbreviation should be use</w:t>
      </w:r>
      <w:r w:rsidR="00361C15">
        <w:t>d</w:t>
      </w:r>
      <w:r>
        <w:t xml:space="preserve"> for the same terminology throughout the entire manuscript. Specifically, pay attention to abbreviations for three-dimensional, etc. It is acceptable to use</w:t>
      </w:r>
      <w:r w:rsidR="00862359">
        <w:t xml:space="preserve"> either</w:t>
      </w:r>
      <w:r>
        <w:t xml:space="preserve"> 3D or 3-D, but do not use both in </w:t>
      </w:r>
      <w:r w:rsidR="00862359">
        <w:t>the same</w:t>
      </w:r>
      <w:r>
        <w:t xml:space="preserve"> manuscript.</w:t>
      </w:r>
    </w:p>
    <w:p w14:paraId="061DB538" w14:textId="77777777" w:rsidR="002E1C3F" w:rsidRDefault="002E1C3F" w:rsidP="002E1C3F"/>
    <w:p w14:paraId="6DE1271A" w14:textId="78576B0C" w:rsidR="002E1C3F" w:rsidRPr="008C252A" w:rsidRDefault="002E1C3F" w:rsidP="00FC2754">
      <w:pPr>
        <w:pStyle w:val="Heading3"/>
      </w:pPr>
      <w:r>
        <w:t>Abbreviations, when given, can/should be used throughout the entire manuscript from the abstract onward (</w:t>
      </w:r>
      <w:proofErr w:type="gramStart"/>
      <w:r>
        <w:t>with the exception of</w:t>
      </w:r>
      <w:proofErr w:type="gramEnd"/>
      <w:r>
        <w:t xml:space="preserve"> figure and table legends, where, if necessary, the abbreviated terms can be explained again).</w:t>
      </w:r>
    </w:p>
    <w:p w14:paraId="7D82C942" w14:textId="7AC7CA34" w:rsidR="008C252A" w:rsidRDefault="008C252A" w:rsidP="002E1C3F">
      <w:pPr>
        <w:pStyle w:val="ListParagraph"/>
        <w:ind w:left="0"/>
        <w:jc w:val="both"/>
      </w:pPr>
    </w:p>
    <w:p w14:paraId="61655A5D" w14:textId="4643A57B" w:rsidR="008C252A" w:rsidRPr="008C252A" w:rsidRDefault="008C252A" w:rsidP="00AF521C">
      <w:pPr>
        <w:pStyle w:val="Heading2"/>
      </w:pPr>
      <w:bookmarkStart w:id="10" w:name="_Toc528311917"/>
      <w:bookmarkStart w:id="11" w:name="_Toc528595139"/>
      <w:r>
        <w:t>Hyphens and dashes</w:t>
      </w:r>
      <w:bookmarkEnd w:id="10"/>
      <w:bookmarkEnd w:id="11"/>
    </w:p>
    <w:p w14:paraId="2C3042F7" w14:textId="29D17EA0" w:rsidR="008C252A" w:rsidRDefault="008C252A" w:rsidP="002E1C3F">
      <w:pPr>
        <w:pStyle w:val="ListParagraph"/>
        <w:ind w:left="0"/>
        <w:jc w:val="both"/>
      </w:pPr>
    </w:p>
    <w:p w14:paraId="3BE1CAB9" w14:textId="42FE9CDB" w:rsidR="008C252A" w:rsidRDefault="008C252A" w:rsidP="00FC2754">
      <w:pPr>
        <w:pStyle w:val="Heading3"/>
      </w:pPr>
      <w:r>
        <w:t xml:space="preserve">Do not use hyphens in compound words with prefixes. For extensive rules and exceptions, see </w:t>
      </w:r>
      <w:r>
        <w:rPr>
          <w:i/>
        </w:rPr>
        <w:t>Chicago</w:t>
      </w:r>
      <w:r>
        <w:t xml:space="preserve"> 7.85. Example: micropipettes</w:t>
      </w:r>
      <w:r w:rsidR="00862359">
        <w:t>, overexpression</w:t>
      </w:r>
    </w:p>
    <w:p w14:paraId="38CFB7D2" w14:textId="64C59100" w:rsidR="008C252A" w:rsidRDefault="008C252A" w:rsidP="002E1C3F">
      <w:pPr>
        <w:pStyle w:val="ListParagraph"/>
        <w:ind w:left="0"/>
        <w:jc w:val="both"/>
      </w:pPr>
    </w:p>
    <w:p w14:paraId="22F41386" w14:textId="7361129D" w:rsidR="008C252A" w:rsidRPr="004154C2" w:rsidRDefault="008C252A" w:rsidP="00FC2754">
      <w:pPr>
        <w:pStyle w:val="Heading3"/>
      </w:pPr>
      <w:r>
        <w:t xml:space="preserve">For clear guidelines on the use of hyphens (-) and/or </w:t>
      </w:r>
      <w:proofErr w:type="spellStart"/>
      <w:r>
        <w:t>en</w:t>
      </w:r>
      <w:proofErr w:type="spellEnd"/>
      <w:r>
        <w:t xml:space="preserve"> dashes (–), see </w:t>
      </w:r>
      <w:r>
        <w:rPr>
          <w:i/>
        </w:rPr>
        <w:t>Chicago</w:t>
      </w:r>
      <w:r>
        <w:t xml:space="preserve"> 6.75–6.81. </w:t>
      </w:r>
      <w:r w:rsidR="00E22C8E">
        <w:t xml:space="preserve">For the use of hyphens when dealing with numerals and units, see </w:t>
      </w:r>
      <w:r w:rsidR="00862359">
        <w:t xml:space="preserve">section </w:t>
      </w:r>
      <w:r w:rsidR="00E22C8E">
        <w:t>2.5.</w:t>
      </w:r>
      <w:r>
        <w:t xml:space="preserve"> </w:t>
      </w:r>
    </w:p>
    <w:p w14:paraId="285545E2" w14:textId="3A28AF51" w:rsidR="004154C2" w:rsidRPr="004154C2" w:rsidRDefault="004154C2" w:rsidP="007E1E44">
      <w:pPr>
        <w:jc w:val="both"/>
      </w:pPr>
    </w:p>
    <w:p w14:paraId="7646C302" w14:textId="3B72C3A8" w:rsidR="00F82EA1" w:rsidRPr="004154C2" w:rsidRDefault="004154C2" w:rsidP="00AF521C">
      <w:pPr>
        <w:pStyle w:val="Heading2"/>
      </w:pPr>
      <w:bookmarkStart w:id="12" w:name="_Toc528311918"/>
      <w:bookmarkStart w:id="13" w:name="_Toc528595140"/>
      <w:r>
        <w:t>Parentheses</w:t>
      </w:r>
      <w:bookmarkEnd w:id="12"/>
      <w:bookmarkEnd w:id="13"/>
    </w:p>
    <w:p w14:paraId="54704A12" w14:textId="6B388956" w:rsidR="004154C2" w:rsidRDefault="004154C2" w:rsidP="002E1C3F">
      <w:pPr>
        <w:pStyle w:val="ListParagraph"/>
        <w:ind w:left="0"/>
        <w:jc w:val="both"/>
      </w:pPr>
    </w:p>
    <w:p w14:paraId="750E71AD" w14:textId="43B24F70" w:rsidR="004154C2" w:rsidRDefault="004154C2" w:rsidP="00FC2754">
      <w:pPr>
        <w:pStyle w:val="Heading3"/>
      </w:pPr>
      <w:r>
        <w:t>In text, place square brackets within a parenthesized text when necessary. Example: (i.e., the column input [</w:t>
      </w:r>
      <w:r>
        <w:rPr>
          <w:b/>
        </w:rPr>
        <w:t>Figure 4</w:t>
      </w:r>
      <w:r>
        <w:t>])</w:t>
      </w:r>
    </w:p>
    <w:p w14:paraId="2A9E62B7" w14:textId="5C8AC8D4" w:rsidR="004154C2" w:rsidRDefault="004154C2" w:rsidP="002E1C3F">
      <w:pPr>
        <w:pStyle w:val="ListParagraph"/>
        <w:ind w:left="0"/>
        <w:jc w:val="both"/>
      </w:pPr>
    </w:p>
    <w:p w14:paraId="76F0ED77" w14:textId="3560BD97" w:rsidR="004154C2" w:rsidRDefault="004154C2" w:rsidP="00FC2754">
      <w:pPr>
        <w:pStyle w:val="Heading3"/>
      </w:pPr>
      <w:r>
        <w:t xml:space="preserve">Exceptions </w:t>
      </w:r>
      <w:r w:rsidR="00862359">
        <w:t>in which</w:t>
      </w:r>
      <w:r>
        <w:t xml:space="preserve"> parentheses can appear within square brackets are mathematical expressions and chemical names.</w:t>
      </w:r>
    </w:p>
    <w:p w14:paraId="25909856" w14:textId="77777777" w:rsidR="008C252A" w:rsidRPr="002E1C3F" w:rsidRDefault="008C252A" w:rsidP="002E1C3F">
      <w:pPr>
        <w:pStyle w:val="ListParagraph"/>
        <w:jc w:val="both"/>
        <w:rPr>
          <w:b/>
        </w:rPr>
      </w:pPr>
    </w:p>
    <w:p w14:paraId="20640350" w14:textId="39F853FD" w:rsidR="008C252A" w:rsidRDefault="002E1C3F" w:rsidP="00FC2754">
      <w:pPr>
        <w:pStyle w:val="Heading2"/>
      </w:pPr>
      <w:bookmarkStart w:id="14" w:name="_Toc528311919"/>
      <w:bookmarkStart w:id="15" w:name="_Toc528595141"/>
      <w:r>
        <w:t>Hyperlinks</w:t>
      </w:r>
      <w:bookmarkEnd w:id="14"/>
      <w:bookmarkEnd w:id="15"/>
    </w:p>
    <w:p w14:paraId="02FF861E" w14:textId="74A090A4" w:rsidR="002E1C3F" w:rsidRDefault="002E1C3F" w:rsidP="002E1C3F">
      <w:pPr>
        <w:pStyle w:val="ListParagraph"/>
        <w:ind w:left="0"/>
        <w:jc w:val="both"/>
        <w:rPr>
          <w:b/>
        </w:rPr>
      </w:pPr>
    </w:p>
    <w:p w14:paraId="065D1E06" w14:textId="5B562CAF" w:rsidR="002E1C3F" w:rsidRPr="000D5298" w:rsidRDefault="002E1C3F" w:rsidP="00FC2754">
      <w:pPr>
        <w:pStyle w:val="Heading3"/>
        <w:rPr>
          <w:b/>
        </w:rPr>
      </w:pPr>
      <w:r>
        <w:lastRenderedPageBreak/>
        <w:t xml:space="preserve">Avoid webpage addresses as much as possible in the text. If necessary, only add the text of the hyperlink, </w:t>
      </w:r>
      <w:r w:rsidR="00862359">
        <w:t>preferably</w:t>
      </w:r>
      <w:r>
        <w:t xml:space="preserve"> within parentheses. Example</w:t>
      </w:r>
      <w:r w:rsidR="00543AE8">
        <w:t>:</w:t>
      </w:r>
      <w:r>
        <w:t xml:space="preserve"> (i.e., </w:t>
      </w:r>
      <w:r w:rsidRPr="001D2DF2">
        <w:t>http://imagej.nih.gov/ij/download.html</w:t>
      </w:r>
      <w:r>
        <w:t>)</w:t>
      </w:r>
    </w:p>
    <w:p w14:paraId="6C9ABC57" w14:textId="4F3B4E1A" w:rsidR="000D5298" w:rsidRDefault="000D5298" w:rsidP="000D5298">
      <w:pPr>
        <w:pStyle w:val="ListParagraph"/>
        <w:ind w:left="0"/>
        <w:jc w:val="both"/>
        <w:rPr>
          <w:b/>
        </w:rPr>
      </w:pPr>
    </w:p>
    <w:p w14:paraId="7E9F3B05" w14:textId="72A645E1" w:rsidR="000D5298" w:rsidRDefault="000D5298" w:rsidP="00AF521C">
      <w:pPr>
        <w:pStyle w:val="Heading2"/>
      </w:pPr>
      <w:bookmarkStart w:id="16" w:name="_Toc528311920"/>
      <w:bookmarkStart w:id="17" w:name="_Toc528595142"/>
      <w:r>
        <w:t>Formatting</w:t>
      </w:r>
      <w:bookmarkEnd w:id="16"/>
      <w:bookmarkEnd w:id="17"/>
    </w:p>
    <w:p w14:paraId="6FD3ADBD" w14:textId="724DCE32" w:rsidR="000D5298" w:rsidRDefault="000D5298" w:rsidP="000D5298">
      <w:pPr>
        <w:pStyle w:val="ListParagraph"/>
        <w:ind w:left="0"/>
        <w:jc w:val="both"/>
        <w:rPr>
          <w:b/>
        </w:rPr>
      </w:pPr>
    </w:p>
    <w:p w14:paraId="7A3CF193" w14:textId="13FD25D2" w:rsidR="000D5298" w:rsidRPr="000D5298" w:rsidRDefault="000D5298" w:rsidP="00AF521C">
      <w:pPr>
        <w:pStyle w:val="Heading3"/>
        <w:rPr>
          <w:b/>
        </w:rPr>
      </w:pPr>
      <w:r>
        <w:t xml:space="preserve">Use </w:t>
      </w:r>
      <w:r w:rsidR="00862359">
        <w:t>l</w:t>
      </w:r>
      <w:r>
        <w:t>etter-sized pages, with 1-inch margins on all sides.</w:t>
      </w:r>
    </w:p>
    <w:p w14:paraId="05923317" w14:textId="7C8DDAE8" w:rsidR="000D5298" w:rsidRDefault="000D5298" w:rsidP="00AF521C">
      <w:pPr>
        <w:pStyle w:val="Heading3"/>
        <w:numPr>
          <w:ilvl w:val="0"/>
          <w:numId w:val="0"/>
        </w:numPr>
        <w:rPr>
          <w:b/>
        </w:rPr>
      </w:pPr>
    </w:p>
    <w:p w14:paraId="44A418EB" w14:textId="6E1CBF39" w:rsidR="000D5298" w:rsidRPr="000D5298" w:rsidRDefault="000D5298" w:rsidP="00AF521C">
      <w:pPr>
        <w:pStyle w:val="Heading3"/>
        <w:rPr>
          <w:b/>
        </w:rPr>
      </w:pPr>
      <w:r>
        <w:t xml:space="preserve">Use 12-pt Calibri font throughout the text, except in </w:t>
      </w:r>
      <w:r w:rsidR="00862359">
        <w:t xml:space="preserve">mathematical </w:t>
      </w:r>
      <w:r>
        <w:t>equations.</w:t>
      </w:r>
    </w:p>
    <w:p w14:paraId="203BCE1B" w14:textId="77777777" w:rsidR="000D5298" w:rsidRPr="000D5298" w:rsidRDefault="000D5298" w:rsidP="00AF521C">
      <w:pPr>
        <w:pStyle w:val="Heading3"/>
        <w:numPr>
          <w:ilvl w:val="0"/>
          <w:numId w:val="0"/>
        </w:numPr>
      </w:pPr>
    </w:p>
    <w:p w14:paraId="3A6020AB" w14:textId="19414A5C" w:rsidR="000D5298" w:rsidRDefault="000D5298" w:rsidP="00AF521C">
      <w:pPr>
        <w:pStyle w:val="Heading3"/>
      </w:pPr>
      <w:r w:rsidRPr="000D5298">
        <w:t>Maintain</w:t>
      </w:r>
      <w:r>
        <w:t xml:space="preserve"> a 0-inch left indent throughout the text and indicate new paragraphs using single-line spacing.</w:t>
      </w:r>
    </w:p>
    <w:p w14:paraId="1728B189" w14:textId="77777777" w:rsidR="000D5298" w:rsidRDefault="000D5298" w:rsidP="00AF521C">
      <w:pPr>
        <w:pStyle w:val="Heading3"/>
        <w:numPr>
          <w:ilvl w:val="0"/>
          <w:numId w:val="0"/>
        </w:numPr>
      </w:pPr>
    </w:p>
    <w:p w14:paraId="78CE760C" w14:textId="6FDFB328" w:rsidR="000D5298" w:rsidRDefault="000D5298" w:rsidP="00AF521C">
      <w:pPr>
        <w:pStyle w:val="Heading3"/>
      </w:pPr>
      <w:r>
        <w:t>Use 12-pt single-line spacing for all lines.</w:t>
      </w:r>
    </w:p>
    <w:p w14:paraId="4AD58C14" w14:textId="77777777" w:rsidR="000D5298" w:rsidRDefault="000D5298" w:rsidP="00AF521C">
      <w:pPr>
        <w:pStyle w:val="Heading3"/>
        <w:numPr>
          <w:ilvl w:val="0"/>
          <w:numId w:val="0"/>
        </w:numPr>
      </w:pPr>
    </w:p>
    <w:p w14:paraId="102CF9A5" w14:textId="2375B259" w:rsidR="000D5298" w:rsidRDefault="000D5298" w:rsidP="00AF521C">
      <w:pPr>
        <w:pStyle w:val="Heading3"/>
      </w:pPr>
      <w:r>
        <w:t>Do not underline any text; however, bold text is acceptable for emphasis.</w:t>
      </w:r>
    </w:p>
    <w:p w14:paraId="162C1392" w14:textId="77777777" w:rsidR="000D5298" w:rsidRDefault="000D5298" w:rsidP="000D5298">
      <w:pPr>
        <w:pStyle w:val="ListParagraph"/>
      </w:pPr>
    </w:p>
    <w:p w14:paraId="7547C6D6" w14:textId="2E396489" w:rsidR="000D5298" w:rsidRPr="006D70BE" w:rsidRDefault="000D5298" w:rsidP="00AF521C">
      <w:pPr>
        <w:pStyle w:val="Heading2"/>
      </w:pPr>
      <w:bookmarkStart w:id="18" w:name="_Toc528311921"/>
      <w:bookmarkStart w:id="19" w:name="_Toc528595143"/>
      <w:r>
        <w:t>Length limits</w:t>
      </w:r>
      <w:bookmarkEnd w:id="18"/>
      <w:bookmarkEnd w:id="19"/>
    </w:p>
    <w:p w14:paraId="6AD29922" w14:textId="79444391" w:rsidR="006D70BE" w:rsidRDefault="006D70BE" w:rsidP="006D70BE">
      <w:pPr>
        <w:pStyle w:val="ListParagraph"/>
        <w:ind w:left="0"/>
        <w:jc w:val="both"/>
      </w:pPr>
    </w:p>
    <w:p w14:paraId="0D65770B" w14:textId="2A5C1004" w:rsidR="006D70BE" w:rsidRPr="00FC2754" w:rsidRDefault="006D70BE" w:rsidP="00FC2754">
      <w:pPr>
        <w:pStyle w:val="Heading3"/>
      </w:pPr>
      <w:r w:rsidRPr="00FC2754">
        <w:t>The summary section should have a maximum of 50 words.</w:t>
      </w:r>
    </w:p>
    <w:p w14:paraId="28DF31C3" w14:textId="478BE7EA" w:rsidR="006D70BE" w:rsidRPr="00FC2754" w:rsidRDefault="006D70BE" w:rsidP="00FC2754">
      <w:pPr>
        <w:pStyle w:val="Heading3"/>
        <w:numPr>
          <w:ilvl w:val="0"/>
          <w:numId w:val="0"/>
        </w:numPr>
      </w:pPr>
    </w:p>
    <w:p w14:paraId="7BA6D10C" w14:textId="11E5A152" w:rsidR="006D70BE" w:rsidRPr="00FC2754" w:rsidRDefault="006D70BE" w:rsidP="00FC2754">
      <w:pPr>
        <w:pStyle w:val="Heading3"/>
      </w:pPr>
      <w:r w:rsidRPr="00FC2754">
        <w:t>The abstract section should have a maximum of 300 words.</w:t>
      </w:r>
    </w:p>
    <w:p w14:paraId="66403352" w14:textId="77777777" w:rsidR="006D70BE" w:rsidRPr="00FC2754" w:rsidRDefault="006D70BE" w:rsidP="00FC2754">
      <w:pPr>
        <w:pStyle w:val="Heading3"/>
        <w:numPr>
          <w:ilvl w:val="0"/>
          <w:numId w:val="0"/>
        </w:numPr>
      </w:pPr>
    </w:p>
    <w:p w14:paraId="2E51135B" w14:textId="74A9054B" w:rsidR="006D70BE" w:rsidRDefault="006D70BE" w:rsidP="00FC2754">
      <w:pPr>
        <w:pStyle w:val="Heading3"/>
      </w:pPr>
      <w:r w:rsidRPr="00FC2754">
        <w:t xml:space="preserve">Use 6–12 keywords/phrases, separating keywords either with a comma or with semicolons (be consistent in the current list). Abbreviations may not appear in parentheses but </w:t>
      </w:r>
      <w:r w:rsidR="00BB5FF2">
        <w:t>can be</w:t>
      </w:r>
      <w:r w:rsidRPr="00FC2754">
        <w:t xml:space="preserve"> </w:t>
      </w:r>
      <w:r w:rsidR="00BB5FF2">
        <w:t>listed</w:t>
      </w:r>
      <w:r w:rsidRPr="00FC2754">
        <w:t xml:space="preserve"> as separate keyword</w:t>
      </w:r>
      <w:r w:rsidR="00BB5FF2">
        <w:t>s</w:t>
      </w:r>
      <w:r w:rsidRPr="00FC2754">
        <w:t xml:space="preserve"> (i.e., separated by comma or semicolon).</w:t>
      </w:r>
      <w:r w:rsidR="007E1E44">
        <w:t xml:space="preserve"> </w:t>
      </w:r>
      <w:r>
        <w:br w:type="page"/>
      </w:r>
    </w:p>
    <w:p w14:paraId="79A8DE8C" w14:textId="743DA6BC" w:rsidR="006D70BE" w:rsidRPr="006D70BE" w:rsidRDefault="006D70BE" w:rsidP="00FC2754">
      <w:pPr>
        <w:pStyle w:val="Heading1"/>
      </w:pPr>
      <w:bookmarkStart w:id="20" w:name="_Toc528311922"/>
      <w:bookmarkStart w:id="21" w:name="_Toc528595144"/>
      <w:r>
        <w:lastRenderedPageBreak/>
        <w:t>Numerals and units</w:t>
      </w:r>
      <w:bookmarkEnd w:id="20"/>
      <w:bookmarkEnd w:id="21"/>
    </w:p>
    <w:p w14:paraId="7C32764D" w14:textId="4E9CFA2B" w:rsidR="006D70BE" w:rsidRDefault="006D70BE" w:rsidP="006D70BE">
      <w:pPr>
        <w:pStyle w:val="ListParagraph"/>
        <w:ind w:left="0"/>
        <w:jc w:val="both"/>
      </w:pPr>
    </w:p>
    <w:p w14:paraId="7A57FD45" w14:textId="49AFD368" w:rsidR="006D70BE" w:rsidRPr="006D70BE" w:rsidRDefault="006D70BE" w:rsidP="00FC2754">
      <w:pPr>
        <w:pStyle w:val="Heading2"/>
      </w:pPr>
      <w:bookmarkStart w:id="22" w:name="_Toc528311923"/>
      <w:bookmarkStart w:id="23" w:name="_Toc528595145"/>
      <w:r>
        <w:t>Numbers</w:t>
      </w:r>
      <w:bookmarkEnd w:id="22"/>
      <w:bookmarkEnd w:id="23"/>
    </w:p>
    <w:p w14:paraId="794E1139" w14:textId="571D7D52" w:rsidR="006D70BE" w:rsidRDefault="006D70BE" w:rsidP="006D70BE">
      <w:pPr>
        <w:pStyle w:val="ListParagraph"/>
        <w:ind w:left="0"/>
        <w:jc w:val="both"/>
      </w:pPr>
    </w:p>
    <w:p w14:paraId="234D517A" w14:textId="5D834440" w:rsidR="006D70BE" w:rsidRDefault="007E2765" w:rsidP="00FC2754">
      <w:pPr>
        <w:pStyle w:val="Heading3"/>
      </w:pPr>
      <w:r>
        <w:t>Avoid starting a sentence with a mathematical variable or numeral. Try to restructure the sentence. Example: “5 h after the injection, anesthetize the animal” should be rewritten as “Anesthetize the animal 5 h after the injection”.</w:t>
      </w:r>
    </w:p>
    <w:p w14:paraId="0FDE349A" w14:textId="2754CEFE" w:rsidR="007E2765" w:rsidRDefault="007E2765" w:rsidP="007E2765">
      <w:pPr>
        <w:pStyle w:val="ListParagraph"/>
        <w:ind w:left="0"/>
        <w:jc w:val="both"/>
      </w:pPr>
    </w:p>
    <w:p w14:paraId="7B52B232" w14:textId="795925D2" w:rsidR="007E2765" w:rsidRDefault="007E2765" w:rsidP="00FC2754">
      <w:pPr>
        <w:pStyle w:val="Heading3"/>
      </w:pPr>
      <w:r w:rsidRPr="003661C4">
        <w:t xml:space="preserve">Unless a number is followed by an (abbreviated) unit or </w:t>
      </w:r>
      <w:r>
        <w:t xml:space="preserve">is a </w:t>
      </w:r>
      <w:r w:rsidRPr="003661C4">
        <w:t>concentration/magnification, spell out zero through nine (</w:t>
      </w:r>
      <w:r>
        <w:t xml:space="preserve">i.e., </w:t>
      </w:r>
      <w:r w:rsidRPr="003661C4">
        <w:t xml:space="preserve">follow </w:t>
      </w:r>
      <w:r w:rsidRPr="000D76BF">
        <w:rPr>
          <w:i/>
        </w:rPr>
        <w:t>Chicago</w:t>
      </w:r>
      <w:r>
        <w:t>’</w:t>
      </w:r>
      <w:r w:rsidRPr="003661C4">
        <w:t>s alternative rule) and use numerals for all other numbers except million</w:t>
      </w:r>
      <w:r>
        <w:t>s</w:t>
      </w:r>
      <w:r w:rsidRPr="003661C4">
        <w:t xml:space="preserve"> and billi</w:t>
      </w:r>
      <w:r w:rsidRPr="00A213A2">
        <w:t>ons. Examples: 4</w:t>
      </w:r>
      <w:r w:rsidRPr="007E2765">
        <w:t>x</w:t>
      </w:r>
      <w:r w:rsidRPr="00A213A2">
        <w:t>, 50 mL, six mice, 6</w:t>
      </w:r>
      <w:r w:rsidR="0076094C">
        <w:t>–</w:t>
      </w:r>
      <w:r w:rsidRPr="00A213A2">
        <w:t>12 mice, eight million, 10 billion</w:t>
      </w:r>
    </w:p>
    <w:p w14:paraId="5BEA4702" w14:textId="77777777" w:rsidR="007E2765" w:rsidRDefault="007E2765" w:rsidP="007E2765">
      <w:pPr>
        <w:pStyle w:val="ListParagraph"/>
      </w:pPr>
    </w:p>
    <w:p w14:paraId="0345DEA1" w14:textId="133D1592" w:rsidR="007E2765" w:rsidRPr="007E2765" w:rsidRDefault="007E2765" w:rsidP="00FC2754">
      <w:pPr>
        <w:pStyle w:val="Heading3"/>
      </w:pPr>
      <w:r>
        <w:rPr>
          <w:highlight w:val="white"/>
        </w:rPr>
        <w:t xml:space="preserve">For large numerical quantities, use a comma after every three digits. Example: 10,000 </w:t>
      </w:r>
      <w:r w:rsidRPr="00623327">
        <w:t>x</w:t>
      </w:r>
      <w:r w:rsidRPr="002409A3">
        <w:t xml:space="preserve"> </w:t>
      </w:r>
      <w:r w:rsidRPr="000D76BF">
        <w:rPr>
          <w:i/>
          <w:highlight w:val="white"/>
        </w:rPr>
        <w:t>g</w:t>
      </w:r>
    </w:p>
    <w:p w14:paraId="680BB306" w14:textId="77777777" w:rsidR="007E2765" w:rsidRDefault="007E2765" w:rsidP="007E2765">
      <w:pPr>
        <w:pStyle w:val="ListParagraph"/>
      </w:pPr>
    </w:p>
    <w:p w14:paraId="0AF91BE1" w14:textId="29713751" w:rsidR="007E2765" w:rsidRPr="007E2765" w:rsidRDefault="007E2765" w:rsidP="00FC2754">
      <w:pPr>
        <w:pStyle w:val="Heading3"/>
      </w:pPr>
      <w:r>
        <w:rPr>
          <w:highlight w:val="white"/>
        </w:rPr>
        <w:t xml:space="preserve">For quantities </w:t>
      </w:r>
      <w:r w:rsidR="00623327">
        <w:rPr>
          <w:highlight w:val="white"/>
        </w:rPr>
        <w:t xml:space="preserve">of </w:t>
      </w:r>
      <w:r>
        <w:rPr>
          <w:highlight w:val="white"/>
        </w:rPr>
        <w:t>one million</w:t>
      </w:r>
      <w:r w:rsidR="0076094C">
        <w:rPr>
          <w:highlight w:val="white"/>
        </w:rPr>
        <w:t xml:space="preserve"> and greater</w:t>
      </w:r>
      <w:r>
        <w:rPr>
          <w:highlight w:val="white"/>
        </w:rPr>
        <w:t>, use scientific exponential notation. Example: “</w:t>
      </w:r>
      <w:r w:rsidRPr="000D032C">
        <w:t>10</w:t>
      </w:r>
      <w:r>
        <w:t>,</w:t>
      </w:r>
      <w:r w:rsidRPr="000D032C">
        <w:t>000</w:t>
      </w:r>
      <w:r>
        <w:t>,</w:t>
      </w:r>
      <w:r w:rsidRPr="000D032C">
        <w:t>000</w:t>
      </w:r>
      <w:r>
        <w:t>” becomes “</w:t>
      </w:r>
      <w:r>
        <w:rPr>
          <w:highlight w:val="white"/>
        </w:rPr>
        <w:t xml:space="preserve">1 </w:t>
      </w:r>
      <w:r w:rsidRPr="00623327">
        <w:t>x</w:t>
      </w:r>
      <w:r>
        <w:rPr>
          <w:highlight w:val="white"/>
        </w:rPr>
        <w:t xml:space="preserve"> 10</w:t>
      </w:r>
      <w:r w:rsidRPr="000D76BF">
        <w:rPr>
          <w:highlight w:val="white"/>
          <w:vertAlign w:val="superscript"/>
        </w:rPr>
        <w:t>7</w:t>
      </w:r>
      <w:r>
        <w:rPr>
          <w:highlight w:val="white"/>
        </w:rPr>
        <w:t>”</w:t>
      </w:r>
    </w:p>
    <w:p w14:paraId="1FD5E335" w14:textId="77777777" w:rsidR="007E2765" w:rsidRDefault="007E2765" w:rsidP="007E2765">
      <w:pPr>
        <w:pStyle w:val="ListParagraph"/>
      </w:pPr>
    </w:p>
    <w:p w14:paraId="1D09214F" w14:textId="482D5B59" w:rsidR="007E2765" w:rsidRPr="007E2765" w:rsidRDefault="007E2765" w:rsidP="00FC2754">
      <w:pPr>
        <w:pStyle w:val="Heading2"/>
      </w:pPr>
      <w:bookmarkStart w:id="24" w:name="_Toc528311924"/>
      <w:bookmarkStart w:id="25" w:name="_Toc528595146"/>
      <w:r>
        <w:t>Units</w:t>
      </w:r>
      <w:bookmarkEnd w:id="24"/>
      <w:bookmarkEnd w:id="25"/>
    </w:p>
    <w:p w14:paraId="0F163CB4" w14:textId="33DE33E3" w:rsidR="007E2765" w:rsidRDefault="007E2765" w:rsidP="007E2765">
      <w:pPr>
        <w:pStyle w:val="ListParagraph"/>
        <w:ind w:left="0"/>
        <w:jc w:val="both"/>
      </w:pPr>
    </w:p>
    <w:p w14:paraId="5936F546" w14:textId="6B92FE99" w:rsidR="007E2765" w:rsidRPr="00CB1670" w:rsidRDefault="00CB1670" w:rsidP="00FC2754">
      <w:pPr>
        <w:pStyle w:val="Heading3"/>
      </w:pPr>
      <w:r>
        <w:t>For SI units, use standard abbreviations when the unit is preceded by a numeral. Abbreviate liters to L to avoid confusion. Examples: 10 mL, 8 µL, 7 cm</w:t>
      </w:r>
      <w:r w:rsidRPr="00CB1670">
        <w:rPr>
          <w:vertAlign w:val="superscript"/>
        </w:rPr>
        <w:t>2</w:t>
      </w:r>
    </w:p>
    <w:p w14:paraId="013E34D6" w14:textId="20E70BF1" w:rsidR="00CB1670" w:rsidRDefault="00CB1670" w:rsidP="00CB1670">
      <w:pPr>
        <w:pStyle w:val="ListParagraph"/>
        <w:ind w:left="0"/>
        <w:jc w:val="both"/>
      </w:pPr>
    </w:p>
    <w:p w14:paraId="2768E1E8" w14:textId="7763D785" w:rsidR="00CB1670" w:rsidRDefault="00CB1670" w:rsidP="00FC2754">
      <w:pPr>
        <w:pStyle w:val="Heading3"/>
      </w:pPr>
      <w:r>
        <w:t xml:space="preserve">If non-SI US measurements are necessary, use common abbreviations when the unit is preceded by a numeral. Do not use primes for foot and inch. Do not set the abbreviation with a period. </w:t>
      </w:r>
      <w:r w:rsidR="00D47FFC" w:rsidRPr="00D47FFC">
        <w:t>If confusion</w:t>
      </w:r>
      <w:r w:rsidR="00BB5FF2">
        <w:t xml:space="preserve"> regarding</w:t>
      </w:r>
      <w:r w:rsidR="00D47FFC" w:rsidRPr="00D47FFC">
        <w:t xml:space="preserve"> the meaning might arise, consider writing out the unit.</w:t>
      </w:r>
      <w:r w:rsidR="00D47FFC">
        <w:t xml:space="preserve"> </w:t>
      </w:r>
      <w:r>
        <w:t>Examples: 5 in, 10 lb</w:t>
      </w:r>
    </w:p>
    <w:p w14:paraId="724A3448" w14:textId="77777777" w:rsidR="00CB1670" w:rsidRDefault="00CB1670" w:rsidP="00CB1670">
      <w:pPr>
        <w:pStyle w:val="ListParagraph"/>
      </w:pPr>
    </w:p>
    <w:p w14:paraId="0686B9B4" w14:textId="101395E0" w:rsidR="00CB1670" w:rsidRDefault="00CB1670" w:rsidP="00FC2754">
      <w:pPr>
        <w:pStyle w:val="Heading3"/>
      </w:pPr>
      <w:r>
        <w:t>For time units, use abbreviated forms for durations of less than one day when the unit is preceded by a numeral. Do not abbreviate day, week, month, and year. Examples: 5 h, 10 min, 100 s, 8 days, 10 weeks</w:t>
      </w:r>
    </w:p>
    <w:p w14:paraId="1DAEAD21" w14:textId="77777777" w:rsidR="00CB1670" w:rsidRDefault="00CB1670" w:rsidP="00CB1670">
      <w:pPr>
        <w:pStyle w:val="ListParagraph"/>
      </w:pPr>
    </w:p>
    <w:p w14:paraId="5A695956" w14:textId="0C55D2FE" w:rsidR="00CB1670" w:rsidRDefault="00CB1670" w:rsidP="00FC2754">
      <w:pPr>
        <w:pStyle w:val="Heading3"/>
      </w:pPr>
      <w:r>
        <w:t>Use the multiplication dot for compound units.</w:t>
      </w:r>
      <w:r w:rsidR="00D10291">
        <w:t xml:space="preserve"> Either slash or negative exponents are acceptable for some compound units</w:t>
      </w:r>
      <w:r w:rsidR="00623327">
        <w:t>,</w:t>
      </w:r>
      <w:r w:rsidR="00D10291">
        <w:t xml:space="preserve"> </w:t>
      </w:r>
      <w:proofErr w:type="gramStart"/>
      <w:r w:rsidR="00D10291">
        <w:t>as long as</w:t>
      </w:r>
      <w:proofErr w:type="gramEnd"/>
      <w:r w:rsidR="00D10291">
        <w:t xml:space="preserve"> the meaning is explicitly clear. </w:t>
      </w:r>
      <w:r>
        <w:t>Example</w:t>
      </w:r>
      <w:r w:rsidR="00D10291">
        <w:t>s</w:t>
      </w:r>
      <w:r>
        <w:t>: N</w:t>
      </w:r>
      <w:r>
        <w:rPr>
          <w:rFonts w:cs="Calibri"/>
        </w:rPr>
        <w:t>·</w:t>
      </w:r>
      <w:r>
        <w:t>m</w:t>
      </w:r>
      <w:r w:rsidR="00D10291">
        <w:t xml:space="preserve">, m/s, </w:t>
      </w:r>
      <w:proofErr w:type="spellStart"/>
      <w:r w:rsidR="00D10291">
        <w:t>eV</w:t>
      </w:r>
      <w:r w:rsidR="00D10291" w:rsidRPr="00D10291">
        <w:t>·</w:t>
      </w:r>
      <w:r w:rsidR="00D10291">
        <w:t>s</w:t>
      </w:r>
      <w:proofErr w:type="spellEnd"/>
      <w:r w:rsidR="00D10291">
        <w:t>/rad, m</w:t>
      </w:r>
      <w:r w:rsidR="00D10291" w:rsidRPr="00623327">
        <w:rPr>
          <w:vertAlign w:val="superscript"/>
        </w:rPr>
        <w:t>2</w:t>
      </w:r>
      <w:r w:rsidR="00D10291" w:rsidRPr="00623327">
        <w:t>·</w:t>
      </w:r>
      <w:r w:rsidR="00D10291">
        <w:t>kg</w:t>
      </w:r>
      <w:r w:rsidR="00D10291" w:rsidRPr="00D10291">
        <w:t>·</w:t>
      </w:r>
      <w:r w:rsidR="00D10291">
        <w:t>s</w:t>
      </w:r>
      <w:r w:rsidR="00D10291" w:rsidRPr="00623327">
        <w:rPr>
          <w:vertAlign w:val="superscript"/>
        </w:rPr>
        <w:t>-</w:t>
      </w:r>
      <w:r w:rsidR="00D10291">
        <w:rPr>
          <w:vertAlign w:val="superscript"/>
        </w:rPr>
        <w:t>3</w:t>
      </w:r>
      <w:r w:rsidR="00D10291" w:rsidRPr="00623327">
        <w:t>A</w:t>
      </w:r>
      <w:r w:rsidR="00D10291" w:rsidRPr="00623327">
        <w:rPr>
          <w:vertAlign w:val="superscript"/>
        </w:rPr>
        <w:t>-2</w:t>
      </w:r>
      <w:r w:rsidR="00233120" w:rsidRPr="00623327">
        <w:t>,</w:t>
      </w:r>
      <w:r w:rsidR="00233120">
        <w:t xml:space="preserve"> m</w:t>
      </w:r>
      <w:r w:rsidR="00233120" w:rsidRPr="00623327">
        <w:rPr>
          <w:vertAlign w:val="superscript"/>
        </w:rPr>
        <w:t>2</w:t>
      </w:r>
      <w:r w:rsidR="00233120">
        <w:t>·kg/s</w:t>
      </w:r>
      <w:r w:rsidR="00233120" w:rsidRPr="00623327">
        <w:rPr>
          <w:vertAlign w:val="superscript"/>
        </w:rPr>
        <w:t>3</w:t>
      </w:r>
    </w:p>
    <w:p w14:paraId="0EA6EBEB" w14:textId="77777777" w:rsidR="00E22C8E" w:rsidRDefault="00E22C8E" w:rsidP="00E22C8E">
      <w:pPr>
        <w:pStyle w:val="ListParagraph"/>
      </w:pPr>
    </w:p>
    <w:p w14:paraId="4344BC66" w14:textId="15599A62" w:rsidR="00E22C8E" w:rsidRDefault="00E22C8E" w:rsidP="00FC2754">
      <w:pPr>
        <w:pStyle w:val="Heading3"/>
      </w:pPr>
      <w:r>
        <w:t>After amounts of mass or volume (e.g., 5 mL), add “of” before the material used. Do not add “of” after concentrations</w:t>
      </w:r>
      <w:r w:rsidR="00BB5FF2">
        <w:t>,</w:t>
      </w:r>
      <w:r>
        <w:t xml:space="preserve"> but leave it if it is present (i.e., </w:t>
      </w:r>
      <w:r w:rsidR="00BB5FF2">
        <w:t xml:space="preserve">if </w:t>
      </w:r>
      <w:r>
        <w:t>the authors have used it). Examples: 5 mL of DI water, 4 mM phosphate</w:t>
      </w:r>
    </w:p>
    <w:p w14:paraId="27469A47" w14:textId="77777777" w:rsidR="00E22C8E" w:rsidRDefault="00E22C8E" w:rsidP="00E22C8E">
      <w:pPr>
        <w:pStyle w:val="ListParagraph"/>
      </w:pPr>
    </w:p>
    <w:p w14:paraId="7CF38BDA" w14:textId="0C7E6861" w:rsidR="00E22C8E" w:rsidRDefault="00E22C8E" w:rsidP="00FC2754">
      <w:pPr>
        <w:pStyle w:val="Heading3"/>
      </w:pPr>
      <w:r>
        <w:t xml:space="preserve"> Italicize </w:t>
      </w:r>
      <w:r>
        <w:rPr>
          <w:i/>
        </w:rPr>
        <w:t>g</w:t>
      </w:r>
      <w:r>
        <w:t xml:space="preserve"> in centrifugation speeds and maintain the unit spacing rules</w:t>
      </w:r>
      <w:r w:rsidR="00233120">
        <w:t xml:space="preserve"> (see </w:t>
      </w:r>
      <w:r w:rsidR="00BB5FF2">
        <w:t xml:space="preserve">section </w:t>
      </w:r>
      <w:r w:rsidR="00233120">
        <w:t>2.3)</w:t>
      </w:r>
      <w:r>
        <w:t xml:space="preserve">. </w:t>
      </w:r>
      <w:r w:rsidR="004A509C">
        <w:t xml:space="preserve">Example: 1,000 x </w:t>
      </w:r>
      <w:r w:rsidR="004A509C">
        <w:rPr>
          <w:i/>
        </w:rPr>
        <w:t>g</w:t>
      </w:r>
    </w:p>
    <w:p w14:paraId="2AC2539B" w14:textId="77777777" w:rsidR="004A509C" w:rsidRDefault="004A509C" w:rsidP="004A509C">
      <w:pPr>
        <w:pStyle w:val="ListParagraph"/>
      </w:pPr>
    </w:p>
    <w:p w14:paraId="16F52099" w14:textId="4C4FF2E4" w:rsidR="004A509C" w:rsidRDefault="004A509C" w:rsidP="00FC2754">
      <w:pPr>
        <w:pStyle w:val="Heading3"/>
      </w:pPr>
      <w:r>
        <w:lastRenderedPageBreak/>
        <w:t>Use capital G with single spacing when mentioning needle/catheter gauges. Examples: 21 G, 30 G needle</w:t>
      </w:r>
    </w:p>
    <w:p w14:paraId="64AFC97F" w14:textId="77777777" w:rsidR="00233120" w:rsidRDefault="00233120" w:rsidP="00623327">
      <w:pPr>
        <w:pStyle w:val="ListParagraph"/>
        <w:ind w:left="0"/>
        <w:jc w:val="both"/>
      </w:pPr>
    </w:p>
    <w:p w14:paraId="329F3BE4" w14:textId="3225EC1F" w:rsidR="00233120" w:rsidRDefault="00233120" w:rsidP="00FC2754">
      <w:pPr>
        <w:pStyle w:val="Heading3"/>
      </w:pPr>
      <w:r>
        <w:t xml:space="preserve"> When times is used as a unit (i.e., for concentrations and magnifications), use lowercase x throughout after the numerical value. Examples: 10x magnification, 2x concentration </w:t>
      </w:r>
    </w:p>
    <w:p w14:paraId="4CCC1DEC" w14:textId="77777777" w:rsidR="004A509C" w:rsidRDefault="004A509C" w:rsidP="004A509C">
      <w:pPr>
        <w:pStyle w:val="ListParagraph"/>
      </w:pPr>
    </w:p>
    <w:p w14:paraId="20027577" w14:textId="2C349A4A" w:rsidR="004A509C" w:rsidRPr="004A509C" w:rsidRDefault="004A509C" w:rsidP="00FC2754">
      <w:pPr>
        <w:pStyle w:val="Heading2"/>
      </w:pPr>
      <w:bookmarkStart w:id="26" w:name="_Toc528311925"/>
      <w:bookmarkStart w:id="27" w:name="_Toc528595147"/>
      <w:r>
        <w:t>Spacing</w:t>
      </w:r>
      <w:bookmarkEnd w:id="26"/>
      <w:bookmarkEnd w:id="27"/>
    </w:p>
    <w:p w14:paraId="790FC1D3" w14:textId="7732B1A1" w:rsidR="004A509C" w:rsidRDefault="004A509C" w:rsidP="004A509C">
      <w:pPr>
        <w:pStyle w:val="ListParagraph"/>
        <w:ind w:left="0"/>
        <w:jc w:val="both"/>
      </w:pPr>
    </w:p>
    <w:p w14:paraId="52335843" w14:textId="7A0C1FDA" w:rsidR="004A509C" w:rsidRDefault="004A509C" w:rsidP="00FC2754">
      <w:pPr>
        <w:pStyle w:val="Heading3"/>
      </w:pPr>
      <w:r>
        <w:t>Maintain a single space between the numeral and (abbreviated) unit, except in case</w:t>
      </w:r>
      <w:r w:rsidR="00BB5FF2">
        <w:t>s</w:t>
      </w:r>
      <w:r>
        <w:t xml:space="preserve"> of %</w:t>
      </w:r>
      <w:r w:rsidR="00233120">
        <w:t xml:space="preserve">, x, and </w:t>
      </w:r>
      <w:r>
        <w:t>° (i.e., the degree sign; excluding temperature). Examples: 5 mL, 10%, 3°, 100 °C</w:t>
      </w:r>
      <w:r w:rsidR="006B1ED3">
        <w:t>, 3x SSC</w:t>
      </w:r>
    </w:p>
    <w:p w14:paraId="1DF9A422" w14:textId="77777777" w:rsidR="00740CD5" w:rsidRDefault="00740CD5" w:rsidP="006B1ED3">
      <w:pPr>
        <w:pStyle w:val="ListParagraph"/>
        <w:ind w:left="0"/>
        <w:jc w:val="both"/>
      </w:pPr>
    </w:p>
    <w:p w14:paraId="150B3D59" w14:textId="03DA3259" w:rsidR="00740CD5" w:rsidRDefault="009D2A05" w:rsidP="00FC2754">
      <w:pPr>
        <w:pStyle w:val="Heading3"/>
      </w:pPr>
      <w:r>
        <w:t xml:space="preserve">Maintain single spacing before and after mathematical operators used in specifying ranges. Example: </w:t>
      </w:r>
      <w:r w:rsidR="009074D3">
        <w:t xml:space="preserve">The weights of the animals were </w:t>
      </w:r>
      <w:r w:rsidRPr="009D2A05">
        <w:t>123 g ± 2 g</w:t>
      </w:r>
      <w:r w:rsidR="009074D3">
        <w:t>.</w:t>
      </w:r>
    </w:p>
    <w:p w14:paraId="5689C935" w14:textId="7AEDAE0A" w:rsidR="009C3EFD" w:rsidRDefault="009C3EFD" w:rsidP="009C3EFD">
      <w:pPr>
        <w:pStyle w:val="ListParagraph"/>
        <w:ind w:left="0"/>
        <w:jc w:val="both"/>
      </w:pPr>
    </w:p>
    <w:p w14:paraId="71EDB4B9" w14:textId="3518CD4C" w:rsidR="009C3EFD" w:rsidRDefault="00740CD5" w:rsidP="00FC2754">
      <w:pPr>
        <w:pStyle w:val="Heading2"/>
      </w:pPr>
      <w:bookmarkStart w:id="28" w:name="_Toc528311926"/>
      <w:bookmarkStart w:id="29" w:name="_Toc528595148"/>
      <w:r>
        <w:t>Mathematical notations</w:t>
      </w:r>
      <w:bookmarkEnd w:id="28"/>
      <w:bookmarkEnd w:id="29"/>
    </w:p>
    <w:p w14:paraId="28DEE8E1" w14:textId="77777777" w:rsidR="007F1D0B" w:rsidRDefault="007F1D0B" w:rsidP="007F1D0B"/>
    <w:p w14:paraId="76868C51" w14:textId="1EC60B38" w:rsidR="007F1D0B" w:rsidRDefault="007F1D0B" w:rsidP="00FC2754">
      <w:pPr>
        <w:pStyle w:val="Heading3"/>
      </w:pPr>
      <w:r>
        <w:t>When giving dimensions, use a lowercase x and repeat the unit to remove any ambiguity. Examples: 35 m</w:t>
      </w:r>
      <w:r w:rsidR="00740CD5">
        <w:t>m</w:t>
      </w:r>
      <w:r>
        <w:t xml:space="preserve"> x 48 m</w:t>
      </w:r>
      <w:r w:rsidR="00740CD5">
        <w:t>m</w:t>
      </w:r>
      <w:r>
        <w:t xml:space="preserve">, 30 cm x </w:t>
      </w:r>
      <w:r w:rsidR="00740CD5">
        <w:t>5</w:t>
      </w:r>
      <w:r>
        <w:t xml:space="preserve">0 cm x </w:t>
      </w:r>
      <w:r w:rsidR="00740CD5">
        <w:t>1</w:t>
      </w:r>
      <w:r>
        <w:t>0 cm</w:t>
      </w:r>
    </w:p>
    <w:p w14:paraId="7204439F" w14:textId="77777777" w:rsidR="007F1D0B" w:rsidRDefault="007F1D0B" w:rsidP="007F1D0B">
      <w:pPr>
        <w:pStyle w:val="ListParagraph"/>
      </w:pPr>
    </w:p>
    <w:p w14:paraId="19E56917" w14:textId="3CF37884" w:rsidR="007F1D0B" w:rsidRPr="006B1ED3" w:rsidRDefault="007F1D0B" w:rsidP="00FC2754">
      <w:pPr>
        <w:pStyle w:val="Heading3"/>
      </w:pPr>
      <w:r>
        <w:t xml:space="preserve">Use x as a multiplication sign for scientific notation and before the unit for centrifuge speeds. Examples: 100 x </w:t>
      </w:r>
      <w:r>
        <w:rPr>
          <w:i/>
        </w:rPr>
        <w:t>g</w:t>
      </w:r>
      <w:r>
        <w:t>, 1.4 x 10</w:t>
      </w:r>
      <w:r w:rsidRPr="008436DE">
        <w:rPr>
          <w:vertAlign w:val="superscript"/>
        </w:rPr>
        <w:t>6</w:t>
      </w:r>
      <w:r>
        <w:t>, 1 x 10</w:t>
      </w:r>
      <w:r w:rsidRPr="008436DE">
        <w:rPr>
          <w:vertAlign w:val="superscript"/>
        </w:rPr>
        <w:t>9</w:t>
      </w:r>
    </w:p>
    <w:p w14:paraId="63632D6D" w14:textId="77777777" w:rsidR="00740CD5" w:rsidRPr="006B1ED3" w:rsidRDefault="00740CD5" w:rsidP="006B1ED3">
      <w:pPr>
        <w:pStyle w:val="ListParagraph"/>
        <w:ind w:left="0"/>
        <w:jc w:val="both"/>
      </w:pPr>
    </w:p>
    <w:p w14:paraId="0358630B" w14:textId="1518B4BE" w:rsidR="00740CD5" w:rsidRPr="008436DE" w:rsidRDefault="00740CD5" w:rsidP="00FC2754">
      <w:pPr>
        <w:pStyle w:val="Heading3"/>
      </w:pPr>
      <w:r>
        <w:t>When specifying quantities with standard deviations and standard errors, repeat the units to avoid ambiguity. Examples: 123 g ± 2 g, 70% ± 5%</w:t>
      </w:r>
    </w:p>
    <w:p w14:paraId="524D51E3" w14:textId="77777777" w:rsidR="008436DE" w:rsidRDefault="008436DE" w:rsidP="008436DE">
      <w:pPr>
        <w:pStyle w:val="ListParagraph"/>
      </w:pPr>
    </w:p>
    <w:p w14:paraId="0CEF2AFA" w14:textId="1307AF2F" w:rsidR="008436DE" w:rsidRPr="008436DE" w:rsidRDefault="008436DE" w:rsidP="00FC2754">
      <w:pPr>
        <w:pStyle w:val="Heading2"/>
      </w:pPr>
      <w:bookmarkStart w:id="30" w:name="_Toc528311927"/>
      <w:bookmarkStart w:id="31" w:name="_Toc528595149"/>
      <w:r>
        <w:t>Hyphens and dashes</w:t>
      </w:r>
      <w:bookmarkEnd w:id="30"/>
      <w:bookmarkEnd w:id="31"/>
    </w:p>
    <w:p w14:paraId="28D86B07" w14:textId="29A7D432" w:rsidR="008436DE" w:rsidRDefault="008436DE" w:rsidP="008436DE">
      <w:pPr>
        <w:pStyle w:val="ListParagraph"/>
        <w:ind w:left="0"/>
        <w:jc w:val="both"/>
      </w:pPr>
    </w:p>
    <w:p w14:paraId="668C549B" w14:textId="5FDCD4EF" w:rsidR="008436DE" w:rsidRDefault="008436DE" w:rsidP="00FC2754">
      <w:pPr>
        <w:pStyle w:val="Heading3"/>
      </w:pPr>
      <w:r>
        <w:t>Do not add</w:t>
      </w:r>
      <w:r w:rsidR="000242B8">
        <w:t xml:space="preserve"> </w:t>
      </w:r>
      <w:r>
        <w:t>a hyphen between numerals and abbreviated units, even when they are used as adjectives. Example: a 10 mL tube</w:t>
      </w:r>
    </w:p>
    <w:p w14:paraId="5D94559F" w14:textId="4A45901C" w:rsidR="008436DE" w:rsidRDefault="008436DE" w:rsidP="008436DE">
      <w:pPr>
        <w:pStyle w:val="ListParagraph"/>
        <w:ind w:left="0"/>
        <w:jc w:val="both"/>
      </w:pPr>
    </w:p>
    <w:p w14:paraId="3238843E" w14:textId="7402C7CE" w:rsidR="008436DE" w:rsidRDefault="008436DE" w:rsidP="00FC2754">
      <w:pPr>
        <w:pStyle w:val="Heading3"/>
      </w:pPr>
      <w:r>
        <w:t xml:space="preserve">When giving a range, use an </w:t>
      </w:r>
      <w:proofErr w:type="spellStart"/>
      <w:r>
        <w:t>en</w:t>
      </w:r>
      <w:proofErr w:type="spellEnd"/>
      <w:r>
        <w:t xml:space="preserve"> dash</w:t>
      </w:r>
      <w:r w:rsidR="00802020">
        <w:t xml:space="preserve"> without spacing. Show the unit twice when a space between the numeral and the unit is not applicable. Otherwise, give the unit only after the range. Examples: 12–14 mL, 20%–25%</w:t>
      </w:r>
    </w:p>
    <w:p w14:paraId="12A516FB" w14:textId="77777777" w:rsidR="00802020" w:rsidRDefault="00802020" w:rsidP="00802020">
      <w:pPr>
        <w:pStyle w:val="ListParagraph"/>
      </w:pPr>
    </w:p>
    <w:p w14:paraId="29B81EA7" w14:textId="21CF4AD6" w:rsidR="00802020" w:rsidRDefault="00802020" w:rsidP="00FC2754">
      <w:pPr>
        <w:pStyle w:val="Heading3"/>
      </w:pPr>
      <w:r>
        <w:t xml:space="preserve">For clear guidelines on the use of hyphens (-) and/or </w:t>
      </w:r>
      <w:proofErr w:type="spellStart"/>
      <w:r>
        <w:t>en</w:t>
      </w:r>
      <w:proofErr w:type="spellEnd"/>
      <w:r>
        <w:t xml:space="preserve"> dashes (–), see </w:t>
      </w:r>
      <w:r>
        <w:rPr>
          <w:i/>
        </w:rPr>
        <w:t>Chicago</w:t>
      </w:r>
      <w:r>
        <w:t xml:space="preserve"> 6.75–6.81. For the use of hyphens in general text, see </w:t>
      </w:r>
      <w:r w:rsidR="00BB5FF2">
        <w:t xml:space="preserve">section </w:t>
      </w:r>
      <w:r>
        <w:t>1.5.</w:t>
      </w:r>
    </w:p>
    <w:p w14:paraId="08311EF7" w14:textId="77777777" w:rsidR="000242B8" w:rsidRDefault="000242B8" w:rsidP="000242B8">
      <w:pPr>
        <w:pStyle w:val="ListParagraph"/>
      </w:pPr>
    </w:p>
    <w:p w14:paraId="2DBEADE4" w14:textId="164B82AC" w:rsidR="000242B8" w:rsidRPr="000242B8" w:rsidRDefault="000242B8" w:rsidP="00FC2754">
      <w:pPr>
        <w:pStyle w:val="Heading2"/>
      </w:pPr>
      <w:bookmarkStart w:id="32" w:name="_Toc528311928"/>
      <w:bookmarkStart w:id="33" w:name="_Toc528595150"/>
      <w:r>
        <w:t>Fractions</w:t>
      </w:r>
      <w:bookmarkEnd w:id="32"/>
      <w:bookmarkEnd w:id="33"/>
    </w:p>
    <w:p w14:paraId="69E0CC16" w14:textId="146F52DB" w:rsidR="000242B8" w:rsidRDefault="000242B8" w:rsidP="000242B8">
      <w:pPr>
        <w:pStyle w:val="ListParagraph"/>
        <w:ind w:left="0"/>
        <w:jc w:val="both"/>
      </w:pPr>
    </w:p>
    <w:p w14:paraId="4729154C" w14:textId="66B3556F" w:rsidR="00792739" w:rsidRPr="00792739" w:rsidRDefault="000242B8" w:rsidP="00FC2754">
      <w:pPr>
        <w:pStyle w:val="Heading3"/>
        <w:rPr>
          <w:i/>
        </w:rPr>
      </w:pPr>
      <w:r>
        <w:t>In the overall text</w:t>
      </w:r>
      <w:r w:rsidR="007F1D0B">
        <w:t xml:space="preserve">, follow </w:t>
      </w:r>
      <w:r w:rsidR="007F1D0B">
        <w:rPr>
          <w:i/>
        </w:rPr>
        <w:t>Chicago</w:t>
      </w:r>
      <w:r w:rsidR="007F1D0B">
        <w:t>’s rule for simple fractions and write out fractions (</w:t>
      </w:r>
      <w:r w:rsidR="007F1D0B">
        <w:rPr>
          <w:i/>
        </w:rPr>
        <w:t>Chicago</w:t>
      </w:r>
      <w:r w:rsidR="007F1D0B">
        <w:t xml:space="preserve"> 9.14 and 9.15). Examples: three-fourths, two-thirds. In the protocol section, set fractions with a slash to separate numerator and denominator. Examples: one-third becomes 1/3, </w:t>
      </w:r>
      <w:r w:rsidR="007F1D0B">
        <w:rPr>
          <w:i/>
        </w:rPr>
        <w:t>x</w:t>
      </w:r>
      <w:r w:rsidR="007F1D0B">
        <w:t>/</w:t>
      </w:r>
      <w:r w:rsidR="007F1D0B">
        <w:rPr>
          <w:i/>
        </w:rPr>
        <w:t>y</w:t>
      </w:r>
      <w:r w:rsidR="00792739" w:rsidRPr="00792739">
        <w:rPr>
          <w:i/>
        </w:rPr>
        <w:br w:type="page"/>
      </w:r>
    </w:p>
    <w:p w14:paraId="4AEB42DE" w14:textId="6F2A18E7" w:rsidR="000242B8" w:rsidRPr="007F1D0B" w:rsidRDefault="007F1D0B" w:rsidP="00FC2754">
      <w:pPr>
        <w:pStyle w:val="Heading1"/>
      </w:pPr>
      <w:bookmarkStart w:id="34" w:name="_Toc528311929"/>
      <w:bookmarkStart w:id="35" w:name="_Toc528595151"/>
      <w:r>
        <w:lastRenderedPageBreak/>
        <w:t>Mathematical variables and expressions</w:t>
      </w:r>
      <w:bookmarkEnd w:id="34"/>
      <w:bookmarkEnd w:id="35"/>
    </w:p>
    <w:p w14:paraId="3D0A3C92" w14:textId="539B0FAB" w:rsidR="007F1D0B" w:rsidRDefault="007F1D0B" w:rsidP="007F1D0B">
      <w:pPr>
        <w:pStyle w:val="ListParagraph"/>
        <w:ind w:left="0"/>
        <w:jc w:val="both"/>
      </w:pPr>
    </w:p>
    <w:p w14:paraId="26DADDB3" w14:textId="497A7AA1" w:rsidR="007F1D0B" w:rsidRPr="007F1D0B" w:rsidRDefault="007F1D0B" w:rsidP="00FC2754">
      <w:pPr>
        <w:pStyle w:val="Heading2"/>
      </w:pPr>
      <w:bookmarkStart w:id="36" w:name="_Toc528311930"/>
      <w:bookmarkStart w:id="37" w:name="_Toc528595152"/>
      <w:r>
        <w:t>Variables and symbols</w:t>
      </w:r>
      <w:bookmarkEnd w:id="36"/>
      <w:bookmarkEnd w:id="37"/>
    </w:p>
    <w:p w14:paraId="7ABF57DE" w14:textId="51352EB1" w:rsidR="007F1D0B" w:rsidRDefault="007F1D0B" w:rsidP="007F1D0B">
      <w:pPr>
        <w:pStyle w:val="ListParagraph"/>
        <w:ind w:left="0"/>
        <w:jc w:val="both"/>
      </w:pPr>
    </w:p>
    <w:p w14:paraId="3061FBCE" w14:textId="003BEE46" w:rsidR="007F1D0B" w:rsidRDefault="005D5647" w:rsidP="00FC2754">
      <w:pPr>
        <w:pStyle w:val="Heading3"/>
      </w:pPr>
      <w:r>
        <w:t xml:space="preserve">Use italics for mathematical variables. Examples: </w:t>
      </w:r>
      <w:r>
        <w:rPr>
          <w:i/>
        </w:rPr>
        <w:t>x</w:t>
      </w:r>
      <w:r>
        <w:t xml:space="preserve"> + </w:t>
      </w:r>
      <w:r>
        <w:rPr>
          <w:i/>
        </w:rPr>
        <w:t>y</w:t>
      </w:r>
      <w:r>
        <w:t xml:space="preserve"> = 10, min(</w:t>
      </w:r>
      <w:r>
        <w:rPr>
          <w:i/>
        </w:rPr>
        <w:t>x</w:t>
      </w:r>
      <w:r>
        <w:t xml:space="preserve">, </w:t>
      </w:r>
      <w:r>
        <w:rPr>
          <w:i/>
        </w:rPr>
        <w:t>y</w:t>
      </w:r>
      <w:r>
        <w:t>)</w:t>
      </w:r>
    </w:p>
    <w:p w14:paraId="1630A6C2" w14:textId="428C0195" w:rsidR="005D5647" w:rsidRDefault="005D5647" w:rsidP="005D5647">
      <w:pPr>
        <w:pStyle w:val="ListParagraph"/>
        <w:ind w:left="0"/>
        <w:jc w:val="both"/>
      </w:pPr>
    </w:p>
    <w:p w14:paraId="1C494155" w14:textId="7A7D9E77" w:rsidR="005D5647" w:rsidRPr="005D5647" w:rsidRDefault="005D5647" w:rsidP="00FC2754">
      <w:pPr>
        <w:pStyle w:val="Heading3"/>
      </w:pPr>
      <w:r>
        <w:t xml:space="preserve">Insert Greek symbols using the </w:t>
      </w:r>
      <w:r>
        <w:rPr>
          <w:b/>
        </w:rPr>
        <w:t>Symbol insert</w:t>
      </w:r>
      <w:r>
        <w:t xml:space="preserve"> toolbox in MS Word. Do not italicize these. Examples: </w:t>
      </w:r>
      <w:r>
        <w:rPr>
          <w:i/>
        </w:rPr>
        <w:t>a</w:t>
      </w:r>
      <w:r>
        <w:t xml:space="preserve"> = </w:t>
      </w:r>
      <w:r w:rsidRPr="00163DCE">
        <w:rPr>
          <w:rFonts w:cs="Calibri"/>
        </w:rPr>
        <w:t>π</w:t>
      </w:r>
      <w:r w:rsidRPr="00163DCE">
        <w:rPr>
          <w:rFonts w:cs="Calibri"/>
          <w:i/>
        </w:rPr>
        <w:t>r</w:t>
      </w:r>
      <w:r w:rsidRPr="00163DCE">
        <w:rPr>
          <w:rFonts w:cs="Calibri"/>
          <w:vertAlign w:val="superscript"/>
        </w:rPr>
        <w:t>2</w:t>
      </w:r>
    </w:p>
    <w:p w14:paraId="061C669C" w14:textId="77777777" w:rsidR="005D5647" w:rsidRDefault="005D5647" w:rsidP="005D5647">
      <w:pPr>
        <w:pStyle w:val="ListParagraph"/>
      </w:pPr>
    </w:p>
    <w:p w14:paraId="5A36A226" w14:textId="69D77E14" w:rsidR="005D5647" w:rsidRPr="005D5647" w:rsidRDefault="005D5647" w:rsidP="00FC2754">
      <w:pPr>
        <w:pStyle w:val="Heading2"/>
      </w:pPr>
      <w:bookmarkStart w:id="38" w:name="_Toc528311931"/>
      <w:bookmarkStart w:id="39" w:name="_Toc528595153"/>
      <w:r>
        <w:t>Equations and expressions</w:t>
      </w:r>
      <w:bookmarkEnd w:id="38"/>
      <w:bookmarkEnd w:id="39"/>
    </w:p>
    <w:p w14:paraId="0B0CA806" w14:textId="5BADBABB" w:rsidR="005D5647" w:rsidRDefault="005D5647" w:rsidP="005D5647">
      <w:pPr>
        <w:pStyle w:val="ListParagraph"/>
        <w:ind w:left="0"/>
        <w:jc w:val="both"/>
      </w:pPr>
    </w:p>
    <w:p w14:paraId="6A551995" w14:textId="72550791" w:rsidR="005D5647" w:rsidRDefault="005D5647" w:rsidP="00FC2754">
      <w:pPr>
        <w:pStyle w:val="Heading3"/>
      </w:pPr>
      <w:r>
        <w:t>Use consistent font style and size when formatting equations.</w:t>
      </w:r>
    </w:p>
    <w:p w14:paraId="43103CF6" w14:textId="4FA257E2" w:rsidR="005D5647" w:rsidRDefault="005D5647" w:rsidP="005D5647">
      <w:pPr>
        <w:pStyle w:val="ListParagraph"/>
        <w:ind w:left="0"/>
        <w:jc w:val="both"/>
      </w:pPr>
    </w:p>
    <w:p w14:paraId="6DCCFEF6" w14:textId="28068CF3" w:rsidR="005D5647" w:rsidRDefault="005D5647" w:rsidP="00FC2754">
      <w:pPr>
        <w:pStyle w:val="Heading3"/>
      </w:pPr>
      <w:r>
        <w:t>Separate each equation to its own line.</w:t>
      </w:r>
    </w:p>
    <w:p w14:paraId="3F344DFF" w14:textId="77777777" w:rsidR="005D5647" w:rsidRDefault="005D5647" w:rsidP="005D5647">
      <w:pPr>
        <w:pStyle w:val="ListParagraph"/>
      </w:pPr>
    </w:p>
    <w:p w14:paraId="4C7A3A93" w14:textId="6A8AD0F1" w:rsidR="005D5647" w:rsidRDefault="005D5647" w:rsidP="00FC2754">
      <w:pPr>
        <w:pStyle w:val="Heading3"/>
      </w:pPr>
      <w:r>
        <w:t xml:space="preserve">Do not embed equations as images. Instead, use the equation builder (i.e., the </w:t>
      </w:r>
      <w:r>
        <w:rPr>
          <w:b/>
        </w:rPr>
        <w:t>Insert equation</w:t>
      </w:r>
      <w:r>
        <w:t xml:space="preserve"> toolbox) in MS Word or type it out.</w:t>
      </w:r>
    </w:p>
    <w:p w14:paraId="64479321" w14:textId="77777777" w:rsidR="005D5647" w:rsidRDefault="005D5647" w:rsidP="006070E6"/>
    <w:p w14:paraId="5BB1CD84" w14:textId="035B8971" w:rsidR="005D5647" w:rsidRPr="006070E6" w:rsidRDefault="006070E6" w:rsidP="00FC2754">
      <w:pPr>
        <w:pStyle w:val="Heading2"/>
      </w:pPr>
      <w:bookmarkStart w:id="40" w:name="_Toc528311932"/>
      <w:bookmarkStart w:id="41" w:name="_Toc528595154"/>
      <w:r>
        <w:t>Spacing and punctuation</w:t>
      </w:r>
      <w:bookmarkEnd w:id="40"/>
      <w:bookmarkEnd w:id="41"/>
    </w:p>
    <w:p w14:paraId="69B469C6" w14:textId="6686783A" w:rsidR="006070E6" w:rsidRDefault="006070E6" w:rsidP="006070E6">
      <w:pPr>
        <w:pStyle w:val="ListParagraph"/>
        <w:ind w:left="0"/>
        <w:jc w:val="both"/>
      </w:pPr>
    </w:p>
    <w:p w14:paraId="26BE3722" w14:textId="07C16BFF" w:rsidR="006070E6" w:rsidRDefault="006070E6" w:rsidP="00FC2754">
      <w:pPr>
        <w:pStyle w:val="Heading3"/>
      </w:pPr>
      <w:r>
        <w:t xml:space="preserve">Do not insert a space if an operator modifies a single entity. Examples: -1, </w:t>
      </w:r>
      <w:r>
        <w:rPr>
          <w:rFonts w:cs="Calibri"/>
        </w:rPr>
        <w:t>±</w:t>
      </w:r>
      <w:r>
        <w:t>10, &gt;5, &lt;10</w:t>
      </w:r>
    </w:p>
    <w:p w14:paraId="2258C212" w14:textId="306D3A71" w:rsidR="006070E6" w:rsidRDefault="006070E6" w:rsidP="006070E6">
      <w:pPr>
        <w:pStyle w:val="ListParagraph"/>
        <w:ind w:left="0"/>
        <w:jc w:val="both"/>
      </w:pPr>
    </w:p>
    <w:p w14:paraId="7FF830F5" w14:textId="0D503CDE" w:rsidR="006070E6" w:rsidRDefault="006070E6" w:rsidP="00FC2754">
      <w:pPr>
        <w:pStyle w:val="Heading3"/>
      </w:pPr>
      <w:r>
        <w:t xml:space="preserve">Use a single space before and after operator(s) within an expression. Examples: </w:t>
      </w:r>
      <w:r>
        <w:rPr>
          <w:i/>
        </w:rPr>
        <w:t>x</w:t>
      </w:r>
      <w:r>
        <w:t xml:space="preserve"> + </w:t>
      </w:r>
      <w:r>
        <w:rPr>
          <w:i/>
        </w:rPr>
        <w:t>y</w:t>
      </w:r>
      <w:r>
        <w:t xml:space="preserve"> = 10, </w:t>
      </w:r>
      <w:r>
        <w:rPr>
          <w:i/>
        </w:rPr>
        <w:t>p</w:t>
      </w:r>
      <w:r>
        <w:t xml:space="preserve"> &lt; 0.05</w:t>
      </w:r>
    </w:p>
    <w:p w14:paraId="10654DFD" w14:textId="77777777" w:rsidR="006070E6" w:rsidRDefault="006070E6" w:rsidP="006070E6">
      <w:pPr>
        <w:pStyle w:val="ListParagraph"/>
      </w:pPr>
    </w:p>
    <w:p w14:paraId="17F4554E" w14:textId="7EBA8737" w:rsidR="006070E6" w:rsidRDefault="006070E6" w:rsidP="00FC2754">
      <w:pPr>
        <w:pStyle w:val="Heading3"/>
      </w:pPr>
      <w:r>
        <w:t xml:space="preserve">Do not use spaces before parentheses in functions. Examples: </w:t>
      </w:r>
      <w:r>
        <w:rPr>
          <w:i/>
        </w:rPr>
        <w:t>f</w:t>
      </w:r>
      <w:r>
        <w:t>(</w:t>
      </w:r>
      <w:r>
        <w:rPr>
          <w:i/>
        </w:rPr>
        <w:t>t</w:t>
      </w:r>
      <w:r>
        <w:t>), min(</w:t>
      </w:r>
      <w:r>
        <w:rPr>
          <w:i/>
        </w:rPr>
        <w:t>x</w:t>
      </w:r>
      <w:r>
        <w:t xml:space="preserve">, </w:t>
      </w:r>
      <w:r>
        <w:rPr>
          <w:i/>
        </w:rPr>
        <w:t>y</w:t>
      </w:r>
      <w:r>
        <w:t>)</w:t>
      </w:r>
    </w:p>
    <w:p w14:paraId="49661EE3" w14:textId="77777777" w:rsidR="006070E6" w:rsidRDefault="006070E6" w:rsidP="006070E6">
      <w:pPr>
        <w:pStyle w:val="ListParagraph"/>
      </w:pPr>
    </w:p>
    <w:p w14:paraId="54E24DFA" w14:textId="0D02843F" w:rsidR="006070E6" w:rsidRDefault="006070E6" w:rsidP="00FC2754">
      <w:pPr>
        <w:pStyle w:val="Heading3"/>
      </w:pPr>
      <w:r>
        <w:t>Follow regular punctuation rules for commas and periods.</w:t>
      </w:r>
    </w:p>
    <w:p w14:paraId="34981332" w14:textId="70DB55BD" w:rsidR="006070E6" w:rsidRDefault="006070E6">
      <w:pPr>
        <w:spacing w:line="276" w:lineRule="auto"/>
      </w:pPr>
      <w:r>
        <w:br w:type="page"/>
      </w:r>
    </w:p>
    <w:p w14:paraId="29751D63" w14:textId="132DF7F2" w:rsidR="006070E6" w:rsidRPr="009A1793" w:rsidRDefault="009A1793" w:rsidP="00FC2754">
      <w:pPr>
        <w:pStyle w:val="Heading1"/>
      </w:pPr>
      <w:bookmarkStart w:id="42" w:name="_Toc528311933"/>
      <w:bookmarkStart w:id="43" w:name="_Toc528595155"/>
      <w:r>
        <w:lastRenderedPageBreak/>
        <w:t>Protocol section</w:t>
      </w:r>
      <w:bookmarkEnd w:id="42"/>
      <w:bookmarkEnd w:id="43"/>
    </w:p>
    <w:p w14:paraId="658DCD83" w14:textId="7474F36F" w:rsidR="009A1793" w:rsidRDefault="009A1793" w:rsidP="009A1793">
      <w:pPr>
        <w:pStyle w:val="ListParagraph"/>
        <w:ind w:left="0"/>
        <w:jc w:val="both"/>
      </w:pPr>
    </w:p>
    <w:p w14:paraId="42C731D9" w14:textId="10DB65BE" w:rsidR="009A1793" w:rsidRPr="009A1793" w:rsidRDefault="009A1793" w:rsidP="00FC2754">
      <w:pPr>
        <w:pStyle w:val="Heading2"/>
      </w:pPr>
      <w:bookmarkStart w:id="44" w:name="_Toc528311934"/>
      <w:bookmarkStart w:id="45" w:name="_Toc528595156"/>
      <w:r>
        <w:t>Structure</w:t>
      </w:r>
      <w:bookmarkEnd w:id="44"/>
      <w:bookmarkEnd w:id="45"/>
    </w:p>
    <w:p w14:paraId="4BDAE3CB" w14:textId="10F4C969" w:rsidR="009A1793" w:rsidRDefault="009A1793" w:rsidP="009A1793">
      <w:pPr>
        <w:pStyle w:val="ListParagraph"/>
        <w:ind w:left="0"/>
        <w:jc w:val="both"/>
      </w:pPr>
    </w:p>
    <w:p w14:paraId="1AC06B7B" w14:textId="73A9D808" w:rsidR="009A1793" w:rsidRDefault="009A1793" w:rsidP="00FC2754">
      <w:pPr>
        <w:pStyle w:val="Heading3"/>
      </w:pPr>
      <w:r>
        <w:t>Structure</w:t>
      </w:r>
      <w:r w:rsidR="007D1D72">
        <w:t xml:space="preserve"> the protocol so that it consists of only numbered steps</w:t>
      </w:r>
      <w:r w:rsidR="00226592">
        <w:t>,</w:t>
      </w:r>
      <w:r w:rsidR="007D1D72">
        <w:t xml:space="preserve"> occasional notes (NOTE:)</w:t>
      </w:r>
      <w:r w:rsidR="00792739">
        <w:t>,</w:t>
      </w:r>
      <w:r w:rsidR="007D1D72">
        <w:t xml:space="preserve"> and/or cautions (CAUTION:). Ethics statements may appear at the start of the protocol. These do not </w:t>
      </w:r>
      <w:r w:rsidR="00226592">
        <w:t xml:space="preserve">need </w:t>
      </w:r>
      <w:r w:rsidR="007D1D72">
        <w:t>to be preceded by the listing “NOTE:” or be part of a numbered step.</w:t>
      </w:r>
    </w:p>
    <w:p w14:paraId="47DF5609" w14:textId="0F21EA3D" w:rsidR="007D1D72" w:rsidRDefault="007D1D72" w:rsidP="007D1D72">
      <w:pPr>
        <w:pStyle w:val="ListParagraph"/>
        <w:ind w:left="0"/>
        <w:jc w:val="both"/>
      </w:pPr>
    </w:p>
    <w:p w14:paraId="460E53E1" w14:textId="405491C9" w:rsidR="007D1D72" w:rsidRDefault="00C95382" w:rsidP="00FC2754">
      <w:pPr>
        <w:pStyle w:val="Heading3"/>
      </w:pPr>
      <w:r>
        <w:t>Reserve level-1 numbered steps for section headings that have subheadings and/or (sub)steps beneath them. Every heading must have one or more steps under it.</w:t>
      </w:r>
    </w:p>
    <w:p w14:paraId="41F3594D" w14:textId="77777777" w:rsidR="00C95382" w:rsidRDefault="00C95382" w:rsidP="00C95382">
      <w:pPr>
        <w:pStyle w:val="ListParagraph"/>
      </w:pPr>
    </w:p>
    <w:p w14:paraId="1B86A613" w14:textId="055A78F2" w:rsidR="00C95382" w:rsidRDefault="00C95382" w:rsidP="00FC2754">
      <w:pPr>
        <w:pStyle w:val="Heading3"/>
      </w:pPr>
      <w:r>
        <w:t>Maintain consistency in the way each numbered level is used within a section (i.e., as a step or as a subheading).</w:t>
      </w:r>
    </w:p>
    <w:p w14:paraId="6CB7F937" w14:textId="77777777" w:rsidR="00C95382" w:rsidRDefault="00C95382" w:rsidP="00C95382">
      <w:pPr>
        <w:pStyle w:val="ListParagraph"/>
      </w:pPr>
    </w:p>
    <w:p w14:paraId="7ADE8E30" w14:textId="70D2A862" w:rsidR="00C95382" w:rsidRDefault="00C95382" w:rsidP="00FC2754">
      <w:pPr>
        <w:pStyle w:val="Heading3"/>
      </w:pPr>
      <w:r>
        <w:t>Leave a one-line space after each note/caution/step and before the first note/caution/step. All notes and steps should not have a left indent.</w:t>
      </w:r>
    </w:p>
    <w:p w14:paraId="1C01BB47" w14:textId="77777777" w:rsidR="00C95382" w:rsidRDefault="00C95382" w:rsidP="00C95382">
      <w:pPr>
        <w:pStyle w:val="ListParagraph"/>
      </w:pPr>
    </w:p>
    <w:p w14:paraId="5C92B568" w14:textId="0EFAE465" w:rsidR="00C95382" w:rsidRDefault="00C95382" w:rsidP="00FC2754">
      <w:pPr>
        <w:pStyle w:val="Heading3"/>
      </w:pPr>
      <w:r>
        <w:t>Avoid long steps/notes/cautions (of more than three or four lines) and use only one note and/or caution per step.</w:t>
      </w:r>
    </w:p>
    <w:p w14:paraId="5A7B3E9D" w14:textId="77777777" w:rsidR="00C95382" w:rsidRDefault="00C95382" w:rsidP="00C95382">
      <w:pPr>
        <w:pStyle w:val="ListParagraph"/>
      </w:pPr>
    </w:p>
    <w:p w14:paraId="4A18BAB0" w14:textId="25D93AB4" w:rsidR="00C95382" w:rsidRDefault="00C95382" w:rsidP="00FC2754">
      <w:pPr>
        <w:pStyle w:val="Heading3"/>
      </w:pPr>
      <w:r>
        <w:t>Number the step sequentially using a multilevel list style. It does not matter whether the number is followed by either a period or a parenthesis, but do not use both. Examples: 1., 2.</w:t>
      </w:r>
      <w:r w:rsidR="00BB5FF2">
        <w:t>, or</w:t>
      </w:r>
      <w:r>
        <w:t xml:space="preserve"> 2.1, 2.1.1</w:t>
      </w:r>
      <w:r w:rsidR="00BB5FF2">
        <w:t>, or</w:t>
      </w:r>
      <w:r>
        <w:t xml:space="preserve"> 1), 1.2)</w:t>
      </w:r>
    </w:p>
    <w:p w14:paraId="3AB81A4D" w14:textId="77777777" w:rsidR="00C95382" w:rsidRDefault="00C95382" w:rsidP="00C95382">
      <w:pPr>
        <w:pStyle w:val="ListParagraph"/>
      </w:pPr>
    </w:p>
    <w:p w14:paraId="091F05FD" w14:textId="19ADE442" w:rsidR="00C95382" w:rsidRDefault="00C95382" w:rsidP="00FC2754">
      <w:pPr>
        <w:pStyle w:val="Heading3"/>
      </w:pPr>
      <w:r>
        <w:t>The protocol section, with the correct formatting, should not exceed a length of 10 pages.</w:t>
      </w:r>
    </w:p>
    <w:p w14:paraId="21A4E6C1" w14:textId="77777777" w:rsidR="00C95382" w:rsidRDefault="00C95382" w:rsidP="00C95382">
      <w:pPr>
        <w:pStyle w:val="ListParagraph"/>
      </w:pPr>
    </w:p>
    <w:p w14:paraId="5D717E25" w14:textId="0D64E65B" w:rsidR="00C95382" w:rsidRPr="00C95382" w:rsidRDefault="00C95382" w:rsidP="00FC2754">
      <w:pPr>
        <w:pStyle w:val="Heading2"/>
      </w:pPr>
      <w:bookmarkStart w:id="46" w:name="_Toc528311935"/>
      <w:bookmarkStart w:id="47" w:name="_Toc528595157"/>
      <w:r>
        <w:t xml:space="preserve">Protocol section headings, </w:t>
      </w:r>
      <w:r w:rsidR="00BB5FF2">
        <w:t>(</w:t>
      </w:r>
      <w:r>
        <w:t>sub</w:t>
      </w:r>
      <w:r w:rsidR="00BB5FF2">
        <w:t>)</w:t>
      </w:r>
      <w:r>
        <w:t xml:space="preserve">headings, steps, and </w:t>
      </w:r>
      <w:r w:rsidR="00BB5FF2">
        <w:t>(</w:t>
      </w:r>
      <w:r>
        <w:t>sub</w:t>
      </w:r>
      <w:r w:rsidR="00BB5FF2">
        <w:t>)</w:t>
      </w:r>
      <w:r>
        <w:t>steps</w:t>
      </w:r>
      <w:bookmarkEnd w:id="46"/>
      <w:bookmarkEnd w:id="47"/>
    </w:p>
    <w:p w14:paraId="2BA95098" w14:textId="55AFF174" w:rsidR="00C95382" w:rsidRDefault="00C95382" w:rsidP="00C95382">
      <w:pPr>
        <w:pStyle w:val="ListParagraph"/>
        <w:ind w:left="0"/>
        <w:jc w:val="both"/>
      </w:pPr>
    </w:p>
    <w:p w14:paraId="4307E005" w14:textId="739BFAB6" w:rsidR="00C731AA" w:rsidRPr="00C731AA" w:rsidRDefault="00C731AA" w:rsidP="00FC2754">
      <w:pPr>
        <w:pStyle w:val="Heading3"/>
      </w:pPr>
      <w:r>
        <w:t xml:space="preserve">Use </w:t>
      </w:r>
      <w:r w:rsidR="00226592">
        <w:t xml:space="preserve">sentence </w:t>
      </w:r>
      <w:r>
        <w:t>case for the protocol section</w:t>
      </w:r>
      <w:r w:rsidR="00226592">
        <w:t xml:space="preserve"> headings and sub</w:t>
      </w:r>
      <w:r>
        <w:t xml:space="preserve">headings. Bold the text and step </w:t>
      </w:r>
      <w:r w:rsidRPr="00AF521C">
        <w:t>number</w:t>
      </w:r>
      <w:r w:rsidR="00BB5FF2">
        <w:t>s</w:t>
      </w:r>
      <w:r w:rsidRPr="00AF521C">
        <w:t xml:space="preserve">. Do not </w:t>
      </w:r>
      <w:r w:rsidR="00AF521C" w:rsidRPr="00AF521C">
        <w:t xml:space="preserve">add any </w:t>
      </w:r>
      <w:r>
        <w:t xml:space="preserve">type of punctuation after the protocol headings. Example: </w:t>
      </w:r>
      <w:r>
        <w:rPr>
          <w:b/>
        </w:rPr>
        <w:t xml:space="preserve">1. Preparation of the </w:t>
      </w:r>
      <w:r w:rsidR="009074D3">
        <w:rPr>
          <w:b/>
        </w:rPr>
        <w:t>materials</w:t>
      </w:r>
      <w:r w:rsidR="00226592">
        <w:rPr>
          <w:b/>
        </w:rPr>
        <w:t>, 5.3. Preparation of the reagents</w:t>
      </w:r>
    </w:p>
    <w:p w14:paraId="0DB31DC7" w14:textId="77777777" w:rsidR="00C731AA" w:rsidRDefault="00C731AA" w:rsidP="00C731AA">
      <w:pPr>
        <w:pStyle w:val="ListParagraph"/>
      </w:pPr>
    </w:p>
    <w:p w14:paraId="36030C78" w14:textId="1E381CC7" w:rsidR="00C731AA" w:rsidRDefault="00C731AA" w:rsidP="00FC2754">
      <w:pPr>
        <w:pStyle w:val="Heading3"/>
      </w:pPr>
      <w:r>
        <w:t>Write all</w:t>
      </w:r>
      <w:r w:rsidR="007D4C03">
        <w:t xml:space="preserve"> (sub)steps in the imperative voice as directive/instruction statements.</w:t>
      </w:r>
    </w:p>
    <w:p w14:paraId="41C6EE17" w14:textId="77777777" w:rsidR="007D4C03" w:rsidRDefault="007D4C03" w:rsidP="007D4C03">
      <w:pPr>
        <w:pStyle w:val="ListParagraph"/>
      </w:pPr>
    </w:p>
    <w:p w14:paraId="4208BA2D" w14:textId="77777777" w:rsidR="007D4C03" w:rsidRDefault="007D4C03" w:rsidP="00FC2754">
      <w:pPr>
        <w:pStyle w:val="Heading3"/>
      </w:pPr>
      <w:r>
        <w:t>When referencing multiple steps all listed under the same heading, use “section”, followed by the specific section number. Otherwise, use “step(s)”, followed by the specific step number(s). Example: see section 3.1, steps 3.1.3 and 3.1.4, steps 4.1.1–4.1.4</w:t>
      </w:r>
    </w:p>
    <w:p w14:paraId="6D6CD453" w14:textId="77777777" w:rsidR="007D4C03" w:rsidRDefault="007D4C03" w:rsidP="007D4C03">
      <w:pPr>
        <w:pStyle w:val="ListParagraph"/>
      </w:pPr>
    </w:p>
    <w:p w14:paraId="0E6748ED" w14:textId="77777777" w:rsidR="007D4C03" w:rsidRPr="007D4C03" w:rsidRDefault="007D4C03" w:rsidP="00FC2754">
      <w:pPr>
        <w:pStyle w:val="Heading2"/>
      </w:pPr>
      <w:bookmarkStart w:id="48" w:name="_Toc528311936"/>
      <w:bookmarkStart w:id="49" w:name="_Toc528595158"/>
      <w:r>
        <w:t>Text styling</w:t>
      </w:r>
      <w:bookmarkEnd w:id="48"/>
      <w:bookmarkEnd w:id="49"/>
    </w:p>
    <w:p w14:paraId="6E1BD183" w14:textId="2AA5016E" w:rsidR="007D4C03" w:rsidRDefault="007D4C03" w:rsidP="007D4C03">
      <w:pPr>
        <w:pStyle w:val="ListParagraph"/>
        <w:ind w:left="0"/>
        <w:jc w:val="both"/>
      </w:pPr>
    </w:p>
    <w:p w14:paraId="69B4D1C3" w14:textId="63A4362E" w:rsidR="007D4C03" w:rsidRDefault="007D4C03" w:rsidP="00FC2754">
      <w:pPr>
        <w:pStyle w:val="Heading3"/>
      </w:pPr>
      <w:r>
        <w:t>When (a part of) a protocol step needs to be performed multiple times (e.g., once, twice, four times), use a numeral immediately followed by a lowercase x. Examples: 1x, 2x, 4x</w:t>
      </w:r>
    </w:p>
    <w:p w14:paraId="2DBF6039" w14:textId="43A4A76E" w:rsidR="007D4C03" w:rsidRDefault="007D4C03" w:rsidP="007D4C03">
      <w:pPr>
        <w:pStyle w:val="ListParagraph"/>
        <w:ind w:left="0"/>
        <w:jc w:val="both"/>
      </w:pPr>
    </w:p>
    <w:p w14:paraId="753372C4" w14:textId="62F1B885" w:rsidR="007D4C03" w:rsidRPr="007D4C03" w:rsidRDefault="007D4C03" w:rsidP="00FC2754">
      <w:pPr>
        <w:pStyle w:val="Heading3"/>
      </w:pPr>
      <w:r>
        <w:lastRenderedPageBreak/>
        <w:t xml:space="preserve">If button clicks/menu selections are identified (e.g., quotes or cursive text has been used), change them to bold text. Use either | or &gt; between the clicks/selections, </w:t>
      </w:r>
      <w:r w:rsidR="00F474FF">
        <w:t xml:space="preserve">and </w:t>
      </w:r>
      <w:r>
        <w:t xml:space="preserve">do not use </w:t>
      </w:r>
      <w:r>
        <w:sym w:font="Wingdings" w:char="F0E0"/>
      </w:r>
      <w:r>
        <w:t xml:space="preserve"> or other symbols. Example: “File </w:t>
      </w:r>
      <w:r>
        <w:sym w:font="Wingdings" w:char="F0E0"/>
      </w:r>
      <w:r>
        <w:t xml:space="preserve"> Options </w:t>
      </w:r>
      <w:r>
        <w:sym w:font="Wingdings" w:char="F0E0"/>
      </w:r>
      <w:r>
        <w:t xml:space="preserve"> Advanced” becomes </w:t>
      </w:r>
      <w:r>
        <w:rPr>
          <w:b/>
        </w:rPr>
        <w:t xml:space="preserve">File </w:t>
      </w:r>
      <w:r>
        <w:t xml:space="preserve">&gt; </w:t>
      </w:r>
      <w:r>
        <w:rPr>
          <w:b/>
        </w:rPr>
        <w:t>Options</w:t>
      </w:r>
      <w:r>
        <w:t xml:space="preserve"> &gt; </w:t>
      </w:r>
      <w:r>
        <w:rPr>
          <w:b/>
        </w:rPr>
        <w:t>Advanced</w:t>
      </w:r>
      <w:r>
        <w:t xml:space="preserve"> or </w:t>
      </w:r>
      <w:r>
        <w:rPr>
          <w:b/>
        </w:rPr>
        <w:t>File</w:t>
      </w:r>
      <w:r>
        <w:t xml:space="preserve"> | </w:t>
      </w:r>
      <w:r>
        <w:rPr>
          <w:b/>
        </w:rPr>
        <w:t xml:space="preserve">Options </w:t>
      </w:r>
      <w:r>
        <w:t xml:space="preserve">| </w:t>
      </w:r>
      <w:r>
        <w:rPr>
          <w:b/>
        </w:rPr>
        <w:t>Advanced</w:t>
      </w:r>
    </w:p>
    <w:p w14:paraId="490533D8" w14:textId="77777777" w:rsidR="007D4C03" w:rsidRDefault="007D4C03" w:rsidP="007D4C03">
      <w:pPr>
        <w:pStyle w:val="ListParagraph"/>
      </w:pPr>
    </w:p>
    <w:p w14:paraId="70310E40" w14:textId="5958C8A6" w:rsidR="007D4C03" w:rsidRDefault="007D4C03" w:rsidP="00FC2754">
      <w:pPr>
        <w:pStyle w:val="Heading3"/>
      </w:pPr>
      <w:r>
        <w:t>Do not use any first and second personal pronouns in the steps (e.g., we, our, you, your, I). We/our can be used sparingly in the notes.</w:t>
      </w:r>
    </w:p>
    <w:p w14:paraId="0BD70393" w14:textId="77777777" w:rsidR="007D4C03" w:rsidRDefault="007D4C03" w:rsidP="007D4C03">
      <w:pPr>
        <w:pStyle w:val="ListParagraph"/>
      </w:pPr>
    </w:p>
    <w:p w14:paraId="3E16734D" w14:textId="7E70264B" w:rsidR="007D4C03" w:rsidRDefault="007D4C03">
      <w:pPr>
        <w:spacing w:line="276" w:lineRule="auto"/>
      </w:pPr>
      <w:r>
        <w:br w:type="page"/>
      </w:r>
    </w:p>
    <w:p w14:paraId="2F7A0F1F" w14:textId="4EBBC022" w:rsidR="007D4C03" w:rsidRPr="00325AAB" w:rsidRDefault="006146E0" w:rsidP="00FC2754">
      <w:pPr>
        <w:pStyle w:val="Heading1"/>
      </w:pPr>
      <w:bookmarkStart w:id="50" w:name="_Toc528311937"/>
      <w:bookmarkStart w:id="51" w:name="_Toc528595159"/>
      <w:r>
        <w:lastRenderedPageBreak/>
        <w:t>Figure references and legends</w:t>
      </w:r>
      <w:bookmarkEnd w:id="50"/>
      <w:bookmarkEnd w:id="51"/>
    </w:p>
    <w:p w14:paraId="13C6C54D" w14:textId="09607426" w:rsidR="00325AAB" w:rsidRDefault="00325AAB" w:rsidP="00325AAB">
      <w:pPr>
        <w:pStyle w:val="ListParagraph"/>
        <w:ind w:left="0"/>
        <w:jc w:val="both"/>
      </w:pPr>
    </w:p>
    <w:p w14:paraId="005E68A7" w14:textId="4A31C2B5" w:rsidR="00325AAB" w:rsidRPr="00325AAB" w:rsidRDefault="00325AAB" w:rsidP="00FC2754">
      <w:pPr>
        <w:pStyle w:val="Heading2"/>
      </w:pPr>
      <w:bookmarkStart w:id="52" w:name="_Toc528311938"/>
      <w:bookmarkStart w:id="53" w:name="_Toc528595160"/>
      <w:r>
        <w:t>Text styling</w:t>
      </w:r>
      <w:bookmarkEnd w:id="52"/>
      <w:bookmarkEnd w:id="53"/>
    </w:p>
    <w:p w14:paraId="72076CEC" w14:textId="77777777" w:rsidR="00325AAB" w:rsidRDefault="00325AAB" w:rsidP="00325AAB">
      <w:pPr>
        <w:pStyle w:val="ListParagraph"/>
        <w:ind w:left="0"/>
        <w:jc w:val="both"/>
      </w:pPr>
    </w:p>
    <w:p w14:paraId="434214BC" w14:textId="764ECEE7" w:rsidR="00325AAB" w:rsidRDefault="00325AAB" w:rsidP="00FC2754">
      <w:pPr>
        <w:pStyle w:val="Heading3"/>
      </w:pPr>
      <w:r>
        <w:t xml:space="preserve">References to separate figures in the text should all be preceded by the word </w:t>
      </w:r>
      <w:r>
        <w:rPr>
          <w:b/>
        </w:rPr>
        <w:t>Figure</w:t>
      </w:r>
      <w:r>
        <w:t xml:space="preserve">. Capitalize the letter “F” and bold the word “Figure” and the figure number. Do not bold the word “and” and/or any commas when describing multiple figures. Examples: see </w:t>
      </w:r>
      <w:r>
        <w:rPr>
          <w:b/>
        </w:rPr>
        <w:t>Figure 2</w:t>
      </w:r>
      <w:r>
        <w:t xml:space="preserve"> and </w:t>
      </w:r>
      <w:r>
        <w:rPr>
          <w:b/>
        </w:rPr>
        <w:t>Figure 3</w:t>
      </w:r>
      <w:r>
        <w:t xml:space="preserve">; </w:t>
      </w:r>
      <w:r>
        <w:rPr>
          <w:b/>
        </w:rPr>
        <w:t>Figure 3B</w:t>
      </w:r>
      <w:r>
        <w:t xml:space="preserve">, </w:t>
      </w:r>
      <w:r>
        <w:rPr>
          <w:b/>
        </w:rPr>
        <w:t>Figure 4B</w:t>
      </w:r>
      <w:r>
        <w:t xml:space="preserve">, and </w:t>
      </w:r>
      <w:r>
        <w:rPr>
          <w:b/>
        </w:rPr>
        <w:t>Figure 5B</w:t>
      </w:r>
    </w:p>
    <w:p w14:paraId="48646596" w14:textId="573C2939" w:rsidR="00325AAB" w:rsidRDefault="00325AAB" w:rsidP="00325AAB">
      <w:pPr>
        <w:pStyle w:val="ListParagraph"/>
        <w:ind w:left="0"/>
        <w:jc w:val="both"/>
      </w:pPr>
    </w:p>
    <w:p w14:paraId="3B637E31" w14:textId="2EA1C2E6" w:rsidR="00325AAB" w:rsidRPr="00325AAB" w:rsidRDefault="00325AAB" w:rsidP="00FC2754">
      <w:pPr>
        <w:pStyle w:val="Heading3"/>
      </w:pPr>
      <w:r>
        <w:t xml:space="preserve">References to multiple panels should avoid spaces. Examples: </w:t>
      </w:r>
      <w:r>
        <w:rPr>
          <w:b/>
        </w:rPr>
        <w:t>Figure 3A,B</w:t>
      </w:r>
      <w:r>
        <w:t xml:space="preserve">, </w:t>
      </w:r>
      <w:r>
        <w:rPr>
          <w:b/>
        </w:rPr>
        <w:t>Figure 4B</w:t>
      </w:r>
      <w:r w:rsidR="0088694A">
        <w:rPr>
          <w:b/>
        </w:rPr>
        <w:t>–</w:t>
      </w:r>
      <w:bookmarkStart w:id="54" w:name="_GoBack"/>
      <w:bookmarkEnd w:id="54"/>
      <w:r>
        <w:rPr>
          <w:b/>
        </w:rPr>
        <w:t>D</w:t>
      </w:r>
    </w:p>
    <w:p w14:paraId="5DA66317" w14:textId="77777777" w:rsidR="00325AAB" w:rsidRDefault="00325AAB" w:rsidP="00325AAB">
      <w:pPr>
        <w:pStyle w:val="ListParagraph"/>
      </w:pPr>
    </w:p>
    <w:p w14:paraId="3ADB4101" w14:textId="0297FEBB" w:rsidR="00325AAB" w:rsidRDefault="00325AAB" w:rsidP="00FC2754">
      <w:pPr>
        <w:pStyle w:val="Heading3"/>
      </w:pPr>
      <w:r>
        <w:t xml:space="preserve">Do not use ranges to reference multiple figures. Example: </w:t>
      </w:r>
      <w:r>
        <w:rPr>
          <w:b/>
        </w:rPr>
        <w:t xml:space="preserve">Figure </w:t>
      </w:r>
      <w:r w:rsidRPr="00325AAB">
        <w:rPr>
          <w:b/>
        </w:rPr>
        <w:t>3</w:t>
      </w:r>
      <w:r>
        <w:t>–</w:t>
      </w:r>
      <w:r w:rsidRPr="00325AAB">
        <w:rPr>
          <w:b/>
        </w:rPr>
        <w:t>Figure</w:t>
      </w:r>
      <w:r>
        <w:rPr>
          <w:b/>
        </w:rPr>
        <w:t xml:space="preserve"> 5</w:t>
      </w:r>
      <w:r>
        <w:t xml:space="preserve"> becomes </w:t>
      </w:r>
      <w:r>
        <w:rPr>
          <w:b/>
        </w:rPr>
        <w:t>Figure 3</w:t>
      </w:r>
      <w:r>
        <w:t xml:space="preserve">, </w:t>
      </w:r>
      <w:r>
        <w:rPr>
          <w:b/>
        </w:rPr>
        <w:t>Figure 4</w:t>
      </w:r>
      <w:r>
        <w:t xml:space="preserve">, and </w:t>
      </w:r>
      <w:r>
        <w:rPr>
          <w:b/>
        </w:rPr>
        <w:t>Figure 5</w:t>
      </w:r>
      <w:r>
        <w:t>.</w:t>
      </w:r>
    </w:p>
    <w:p w14:paraId="2F57DA03" w14:textId="77777777" w:rsidR="00325AAB" w:rsidRDefault="00325AAB" w:rsidP="00325AAB">
      <w:pPr>
        <w:pStyle w:val="ListParagraph"/>
      </w:pPr>
    </w:p>
    <w:p w14:paraId="1C13FF0A" w14:textId="6D33FC73" w:rsidR="00325AAB" w:rsidRPr="00325AAB" w:rsidRDefault="00325AAB" w:rsidP="00FC2754">
      <w:pPr>
        <w:pStyle w:val="Heading2"/>
      </w:pPr>
      <w:bookmarkStart w:id="55" w:name="_Toc528311939"/>
      <w:bookmarkStart w:id="56" w:name="_Toc528595161"/>
      <w:r>
        <w:t>Figure and table legends section</w:t>
      </w:r>
      <w:bookmarkEnd w:id="55"/>
      <w:bookmarkEnd w:id="56"/>
    </w:p>
    <w:p w14:paraId="7E68B552" w14:textId="08F67F04" w:rsidR="00325AAB" w:rsidRDefault="00325AAB" w:rsidP="00325AAB">
      <w:pPr>
        <w:pStyle w:val="ListParagraph"/>
        <w:ind w:left="0"/>
        <w:jc w:val="both"/>
      </w:pPr>
    </w:p>
    <w:p w14:paraId="4B98C65E" w14:textId="6E40C265" w:rsidR="00325AAB" w:rsidRDefault="00325AAB" w:rsidP="00FC2754">
      <w:pPr>
        <w:pStyle w:val="Heading3"/>
      </w:pPr>
      <w:r>
        <w:t xml:space="preserve">Use the following format for the figure and table legends. </w:t>
      </w:r>
      <w:r w:rsidR="00F474FF">
        <w:t>Identify</w:t>
      </w:r>
      <w:r>
        <w:t xml:space="preserve"> the panel label before the panel description. </w:t>
      </w:r>
      <w:r w:rsidRPr="00730D36">
        <w:rPr>
          <w:b/>
        </w:rPr>
        <w:t xml:space="preserve">Figure 1: Figure heading. </w:t>
      </w:r>
      <w:r>
        <w:t>(</w:t>
      </w:r>
      <w:r w:rsidRPr="00730D36">
        <w:rPr>
          <w:b/>
        </w:rPr>
        <w:t>A</w:t>
      </w:r>
      <w:r>
        <w:t>) Panel description. (</w:t>
      </w:r>
      <w:r w:rsidRPr="00730D36">
        <w:rPr>
          <w:b/>
        </w:rPr>
        <w:t>B</w:t>
      </w:r>
      <w:r>
        <w:t xml:space="preserve">) Panel description. Example: </w:t>
      </w:r>
      <w:r w:rsidRPr="00730D36">
        <w:rPr>
          <w:b/>
        </w:rPr>
        <w:t xml:space="preserve">Figure 1: Preparation of the surgical field. </w:t>
      </w:r>
      <w:r>
        <w:t>(</w:t>
      </w:r>
      <w:r w:rsidRPr="00730D36">
        <w:rPr>
          <w:b/>
        </w:rPr>
        <w:t>A</w:t>
      </w:r>
      <w:r>
        <w:t>) Tools used. (</w:t>
      </w:r>
      <w:r w:rsidRPr="00730D36">
        <w:rPr>
          <w:b/>
        </w:rPr>
        <w:t>B</w:t>
      </w:r>
      <w:r>
        <w:t>) Anesthesia induction.</w:t>
      </w:r>
    </w:p>
    <w:p w14:paraId="39B4E3FA" w14:textId="62CBEFCB" w:rsidR="00325AAB" w:rsidRDefault="00325AAB" w:rsidP="00325AAB">
      <w:pPr>
        <w:pStyle w:val="ListParagraph"/>
        <w:ind w:left="0"/>
        <w:jc w:val="both"/>
      </w:pPr>
    </w:p>
    <w:p w14:paraId="18EA054D" w14:textId="166181C3" w:rsidR="00325AAB" w:rsidRDefault="00325AAB" w:rsidP="00FC2754">
      <w:pPr>
        <w:pStyle w:val="Heading3"/>
      </w:pPr>
      <w:r>
        <w:t>When clarifying abbreviations used in the figure, use the = sign. Example: Abbreviations: SD = standard rodent chow and water; KE = SD and ketone ester; KS = SD and beta-hydroxybutyrate-mineral salt.</w:t>
      </w:r>
    </w:p>
    <w:p w14:paraId="35BBC68B" w14:textId="4D5EC136" w:rsidR="00325AAB" w:rsidRDefault="00325AAB">
      <w:pPr>
        <w:spacing w:line="276" w:lineRule="auto"/>
      </w:pPr>
      <w:r>
        <w:br w:type="page"/>
      </w:r>
    </w:p>
    <w:p w14:paraId="47270218" w14:textId="40C1DB0A" w:rsidR="00325AAB" w:rsidRPr="00325AAB" w:rsidRDefault="00325AAB" w:rsidP="00FC2754">
      <w:pPr>
        <w:pStyle w:val="Heading1"/>
      </w:pPr>
      <w:bookmarkStart w:id="57" w:name="_Toc528311940"/>
      <w:bookmarkStart w:id="58" w:name="_Toc528595162"/>
      <w:r>
        <w:lastRenderedPageBreak/>
        <w:t>References</w:t>
      </w:r>
      <w:bookmarkEnd w:id="57"/>
      <w:bookmarkEnd w:id="58"/>
    </w:p>
    <w:p w14:paraId="67FCED57" w14:textId="0315D4A0" w:rsidR="00325AAB" w:rsidRDefault="00325AAB" w:rsidP="00325AAB">
      <w:pPr>
        <w:pStyle w:val="ListParagraph"/>
        <w:ind w:left="0"/>
        <w:jc w:val="both"/>
      </w:pPr>
    </w:p>
    <w:p w14:paraId="659A2981" w14:textId="4561DEBA" w:rsidR="00325AAB" w:rsidRPr="00325AAB" w:rsidRDefault="00325AAB" w:rsidP="00FC2754">
      <w:pPr>
        <w:pStyle w:val="Heading2"/>
      </w:pPr>
      <w:bookmarkStart w:id="59" w:name="_Toc528311941"/>
      <w:bookmarkStart w:id="60" w:name="_Toc528595163"/>
      <w:r>
        <w:t>In-text citations</w:t>
      </w:r>
      <w:bookmarkEnd w:id="59"/>
      <w:bookmarkEnd w:id="60"/>
    </w:p>
    <w:p w14:paraId="56AA5EA9" w14:textId="4FD43071" w:rsidR="00325AAB" w:rsidRDefault="00325AAB" w:rsidP="00325AAB">
      <w:pPr>
        <w:pStyle w:val="ListParagraph"/>
        <w:ind w:left="0"/>
        <w:jc w:val="both"/>
      </w:pPr>
    </w:p>
    <w:p w14:paraId="4AA805EF" w14:textId="4A444A85" w:rsidR="00325AAB" w:rsidRDefault="00325AAB" w:rsidP="00FC2754">
      <w:pPr>
        <w:pStyle w:val="Heading3"/>
      </w:pPr>
      <w:r>
        <w:t>In-text references must be numbered in the order of citation, and when repeated, they must be given in the numbered order used in the list of references.</w:t>
      </w:r>
    </w:p>
    <w:p w14:paraId="38EBAD9A" w14:textId="16DD9234" w:rsidR="00325AAB" w:rsidRDefault="00325AAB" w:rsidP="00325AAB">
      <w:pPr>
        <w:pStyle w:val="ListParagraph"/>
        <w:ind w:left="0"/>
        <w:jc w:val="both"/>
      </w:pPr>
    </w:p>
    <w:p w14:paraId="1BB551F8" w14:textId="456E951A" w:rsidR="00325AAB" w:rsidRPr="00687388" w:rsidRDefault="00325AAB" w:rsidP="00FC2754">
      <w:pPr>
        <w:pStyle w:val="Heading3"/>
      </w:pPr>
      <w:r>
        <w:t xml:space="preserve">When giving a reference in the text, the corresponding number from the reference list must appear superscripted without </w:t>
      </w:r>
      <w:r w:rsidR="00687388">
        <w:t xml:space="preserve">a </w:t>
      </w:r>
      <w:r>
        <w:t xml:space="preserve">space after the word/group of words it applies to but before any punctuation (in the case of et al., place the superscripted number after et al. but before other punctuation). </w:t>
      </w:r>
      <w:r w:rsidR="00687388">
        <w:t xml:space="preserve">In the case of parentheses, decide </w:t>
      </w:r>
      <w:r w:rsidR="00F474FF">
        <w:t>based on the context</w:t>
      </w:r>
      <w:r w:rsidR="00687388">
        <w:t xml:space="preserve"> whether the reference applies to a specific part of the text within the parentheses (place the superscripted number within the parentheses) or to all text within the parentheses (place the superscripted number after the closing parenthesis). Ranges of reference numbers are separated by an </w:t>
      </w:r>
      <w:proofErr w:type="spellStart"/>
      <w:r w:rsidR="00687388">
        <w:t>en</w:t>
      </w:r>
      <w:proofErr w:type="spellEnd"/>
      <w:r w:rsidR="00687388">
        <w:t xml:space="preserve"> dash (no spaces), individual reference numbers are separated by commas (no spaces). Examples: </w:t>
      </w:r>
      <w:proofErr w:type="spellStart"/>
      <w:r w:rsidR="00687388">
        <w:t>Phang</w:t>
      </w:r>
      <w:proofErr w:type="spellEnd"/>
      <w:r w:rsidR="00687388">
        <w:t xml:space="preserve"> et al.</w:t>
      </w:r>
      <w:r w:rsidR="00687388" w:rsidRPr="00687388">
        <w:rPr>
          <w:vertAlign w:val="superscript"/>
        </w:rPr>
        <w:t>5</w:t>
      </w:r>
      <w:r w:rsidR="00687388">
        <w:t>, (see previous publications)</w:t>
      </w:r>
      <w:r w:rsidR="00687388" w:rsidRPr="00687388">
        <w:rPr>
          <w:vertAlign w:val="superscript"/>
        </w:rPr>
        <w:t>1–4,7,8</w:t>
      </w:r>
    </w:p>
    <w:p w14:paraId="02C6609C" w14:textId="77777777" w:rsidR="00687388" w:rsidRDefault="00687388" w:rsidP="00687388">
      <w:pPr>
        <w:pStyle w:val="ListParagraph"/>
      </w:pPr>
    </w:p>
    <w:p w14:paraId="1394BF59" w14:textId="3B0A2188" w:rsidR="00687388" w:rsidRDefault="00687388" w:rsidP="00FC2754">
      <w:pPr>
        <w:pStyle w:val="Heading3"/>
      </w:pPr>
      <w:r>
        <w:t>The abstract and summary sections should not have any citations.</w:t>
      </w:r>
    </w:p>
    <w:p w14:paraId="7BC396DF" w14:textId="77777777" w:rsidR="00687388" w:rsidRDefault="00687388" w:rsidP="00687388">
      <w:pPr>
        <w:pStyle w:val="ListParagraph"/>
      </w:pPr>
    </w:p>
    <w:p w14:paraId="0EB5321B" w14:textId="49F936A2" w:rsidR="00687388" w:rsidRDefault="00687388" w:rsidP="00FC2754">
      <w:pPr>
        <w:pStyle w:val="Heading2"/>
      </w:pPr>
      <w:bookmarkStart w:id="61" w:name="_Toc528311942"/>
      <w:bookmarkStart w:id="62" w:name="_Toc528595164"/>
      <w:r>
        <w:t>References section</w:t>
      </w:r>
      <w:bookmarkEnd w:id="61"/>
      <w:bookmarkEnd w:id="62"/>
    </w:p>
    <w:p w14:paraId="78B1BF23" w14:textId="6B15A8AC" w:rsidR="00687388" w:rsidRDefault="00687388" w:rsidP="00687388">
      <w:pPr>
        <w:pStyle w:val="ListParagraph"/>
        <w:ind w:left="0"/>
        <w:jc w:val="both"/>
      </w:pPr>
    </w:p>
    <w:p w14:paraId="1CA353F5" w14:textId="248CAA44" w:rsidR="00687388" w:rsidRDefault="00687388" w:rsidP="00FC2754">
      <w:pPr>
        <w:pStyle w:val="Heading3"/>
      </w:pPr>
      <w:r>
        <w:t xml:space="preserve">Use the following format for the authors: last name, first and middle initials (if available). For six or more authors, show only the first author’s name followed by et al. Do not use a comma before et al. Example: </w:t>
      </w:r>
      <w:proofErr w:type="spellStart"/>
      <w:r>
        <w:t>Kioh</w:t>
      </w:r>
      <w:proofErr w:type="spellEnd"/>
      <w:r>
        <w:t xml:space="preserve">, L. G. et al. </w:t>
      </w:r>
      <w:r>
        <w:rPr>
          <w:i/>
        </w:rPr>
        <w:t>Physical Treatment in Psychiatry</w:t>
      </w:r>
      <w:r>
        <w:t>. Blackwell Scientific Pubs. Boston, MA (1988).</w:t>
      </w:r>
    </w:p>
    <w:p w14:paraId="436CB683" w14:textId="2CACF8EB" w:rsidR="00687388" w:rsidRDefault="00687388" w:rsidP="00687388">
      <w:pPr>
        <w:pStyle w:val="ListParagraph"/>
        <w:ind w:left="0"/>
        <w:jc w:val="both"/>
      </w:pPr>
    </w:p>
    <w:p w14:paraId="5D612BF3" w14:textId="3AAF3F22" w:rsidR="00687388" w:rsidRDefault="00687388" w:rsidP="00FC2754">
      <w:pPr>
        <w:pStyle w:val="Heading3"/>
      </w:pPr>
      <w:r>
        <w:t xml:space="preserve">Do not use </w:t>
      </w:r>
      <w:r w:rsidR="00265855">
        <w:t>the</w:t>
      </w:r>
      <w:r>
        <w:t xml:space="preserve"> &amp;-sign or the word “and” when listing authors. Authors should be listed as last name author 1, initials author 1, last name author 2, initials author 2, etc. End the list of authors with a period. Example: Bedford, C. D., Harris, R. N., </w:t>
      </w:r>
      <w:proofErr w:type="spellStart"/>
      <w:r>
        <w:t>Howd</w:t>
      </w:r>
      <w:proofErr w:type="spellEnd"/>
      <w:r>
        <w:t xml:space="preserve">, R. A., Goff, D. A., </w:t>
      </w:r>
      <w:proofErr w:type="spellStart"/>
      <w:r>
        <w:t>Koolpe</w:t>
      </w:r>
      <w:proofErr w:type="spellEnd"/>
      <w:r>
        <w:t>, G. A. Quaternary salts of 2-[(</w:t>
      </w:r>
      <w:proofErr w:type="spellStart"/>
      <w:r>
        <w:t>hydroxyimino</w:t>
      </w:r>
      <w:proofErr w:type="spellEnd"/>
      <w:r>
        <w:t>)methyl]</w:t>
      </w:r>
      <w:proofErr w:type="spellStart"/>
      <w:r>
        <w:t>limidazole</w:t>
      </w:r>
      <w:proofErr w:type="spellEnd"/>
      <w:r>
        <w:t xml:space="preserve">. </w:t>
      </w:r>
      <w:r>
        <w:rPr>
          <w:i/>
        </w:rPr>
        <w:t>Journal of Medicinal Chemistry</w:t>
      </w:r>
      <w:r>
        <w:t xml:space="preserve">. </w:t>
      </w:r>
      <w:r>
        <w:rPr>
          <w:b/>
        </w:rPr>
        <w:t>32</w:t>
      </w:r>
      <w:r>
        <w:t xml:space="preserve"> (2), 493-503 (1998).</w:t>
      </w:r>
    </w:p>
    <w:p w14:paraId="66FC8774" w14:textId="77777777" w:rsidR="00687388" w:rsidRDefault="00687388" w:rsidP="00687388">
      <w:pPr>
        <w:pStyle w:val="ListParagraph"/>
      </w:pPr>
    </w:p>
    <w:p w14:paraId="0E1F3C66" w14:textId="6B495E67" w:rsidR="00687388" w:rsidRDefault="00687388" w:rsidP="00FC2754">
      <w:pPr>
        <w:pStyle w:val="Heading3"/>
      </w:pPr>
      <w:r>
        <w:t>Title case and italicize journal titles and book titles. Do not use any abbreviations. Article titles should start with a capital letter and end with a period and should appear exactly as they were published in the original work, without any abbreviations or truncations.</w:t>
      </w:r>
    </w:p>
    <w:p w14:paraId="3D808C93" w14:textId="77777777" w:rsidR="00687388" w:rsidRDefault="00687388" w:rsidP="00687388">
      <w:pPr>
        <w:pStyle w:val="ListParagraph"/>
      </w:pPr>
    </w:p>
    <w:p w14:paraId="78B776BF" w14:textId="4DCE83CB" w:rsidR="00687388" w:rsidRDefault="00687388" w:rsidP="00FC2754">
      <w:pPr>
        <w:pStyle w:val="Heading3"/>
      </w:pPr>
      <w:r>
        <w:t>Write volume numbers in bold, followed by a space, issue number (in parentheses), a comma, and then, a range of page numbers (start page-last page). A single page number or digital object identifier (</w:t>
      </w:r>
      <w:proofErr w:type="spellStart"/>
      <w:r>
        <w:t>doi</w:t>
      </w:r>
      <w:proofErr w:type="spellEnd"/>
      <w:r>
        <w:t>) can be substituted for a range of page numbers.</w:t>
      </w:r>
    </w:p>
    <w:p w14:paraId="3CA0BEAA" w14:textId="77777777" w:rsidR="00687388" w:rsidRDefault="00687388" w:rsidP="00687388">
      <w:pPr>
        <w:pStyle w:val="ListParagraph"/>
      </w:pPr>
    </w:p>
    <w:p w14:paraId="06A2D326" w14:textId="1412CF03" w:rsidR="00687388" w:rsidRDefault="00687388" w:rsidP="00FC2754">
      <w:pPr>
        <w:pStyle w:val="Heading3"/>
      </w:pPr>
      <w:r>
        <w:t>Provide the year published (in parentheses), followed by a period. Do not use any punctuation before the parentheses around the year.</w:t>
      </w:r>
    </w:p>
    <w:p w14:paraId="46859D0B" w14:textId="77777777" w:rsidR="00687388" w:rsidRDefault="00687388" w:rsidP="00687388">
      <w:pPr>
        <w:pStyle w:val="ListParagraph"/>
      </w:pPr>
    </w:p>
    <w:p w14:paraId="309C5C6A" w14:textId="11AECCD2" w:rsidR="00687388" w:rsidRDefault="00687388" w:rsidP="00FC2754">
      <w:pPr>
        <w:pStyle w:val="Heading3"/>
      </w:pPr>
      <w:r>
        <w:lastRenderedPageBreak/>
        <w:t>“Accepted” or “In Press” can be listed after the journal title and before the year. Manuscripts that are in preparation or under review cannot be used as reference,</w:t>
      </w:r>
      <w:r w:rsidDel="00730D36">
        <w:t xml:space="preserve"> </w:t>
      </w:r>
      <w:r>
        <w:t xml:space="preserve">do not list publications that are “In Preparation” or “Under Review”. Example: </w:t>
      </w:r>
      <w:proofErr w:type="spellStart"/>
      <w:r>
        <w:t>Greten</w:t>
      </w:r>
      <w:proofErr w:type="spellEnd"/>
      <w:r>
        <w:t xml:space="preserve">, T. F., Lai, C. W., Li, G., Staveley-O’Carroll, K. F. Targeted and Immune-based Therapies for Hepatocellular Carcinoma. </w:t>
      </w:r>
      <w:r>
        <w:rPr>
          <w:i/>
        </w:rPr>
        <w:t>Gastroenterology</w:t>
      </w:r>
      <w:r>
        <w:t>. In Press (2018).</w:t>
      </w:r>
    </w:p>
    <w:p w14:paraId="16BAA012" w14:textId="77777777" w:rsidR="00687388" w:rsidRDefault="00687388" w:rsidP="00687388">
      <w:pPr>
        <w:pStyle w:val="ListParagraph"/>
      </w:pPr>
    </w:p>
    <w:p w14:paraId="79F43D59" w14:textId="686713B7" w:rsidR="00687388" w:rsidRPr="000D5298" w:rsidRDefault="00687388" w:rsidP="00FC2754">
      <w:pPr>
        <w:pStyle w:val="Heading3"/>
      </w:pPr>
      <w:r>
        <w:t>Do not use tabs or indents in the reference list.</w:t>
      </w:r>
    </w:p>
    <w:sectPr w:rsidR="00687388" w:rsidRPr="000D5298" w:rsidSect="00472F42">
      <w:footerReference w:type="default" r:id="rId8"/>
      <w:type w:val="continuous"/>
      <w:pgSz w:w="12240" w:h="15840"/>
      <w:pgMar w:top="1440" w:right="1440" w:bottom="1440" w:left="144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29C05" w14:textId="77777777" w:rsidR="00F832D3" w:rsidRDefault="00F832D3" w:rsidP="00195978">
      <w:r>
        <w:separator/>
      </w:r>
    </w:p>
  </w:endnote>
  <w:endnote w:type="continuationSeparator" w:id="0">
    <w:p w14:paraId="2A9AB47D" w14:textId="77777777" w:rsidR="00F832D3" w:rsidRDefault="00F832D3" w:rsidP="00195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2453675"/>
      <w:docPartObj>
        <w:docPartGallery w:val="Page Numbers (Bottom of Page)"/>
        <w:docPartUnique/>
      </w:docPartObj>
    </w:sdtPr>
    <w:sdtEndPr>
      <w:rPr>
        <w:noProof/>
      </w:rPr>
    </w:sdtEndPr>
    <w:sdtContent>
      <w:p w14:paraId="718C4BA3" w14:textId="34018830" w:rsidR="00623327" w:rsidRDefault="00623327" w:rsidP="002637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73668" w14:textId="77777777" w:rsidR="00F832D3" w:rsidRDefault="00F832D3" w:rsidP="00195978">
      <w:r>
        <w:separator/>
      </w:r>
    </w:p>
  </w:footnote>
  <w:footnote w:type="continuationSeparator" w:id="0">
    <w:p w14:paraId="00E0ED54" w14:textId="77777777" w:rsidR="00F832D3" w:rsidRDefault="00F832D3" w:rsidP="001959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2484E"/>
    <w:multiLevelType w:val="multilevel"/>
    <w:tmpl w:val="518E4874"/>
    <w:lvl w:ilvl="0">
      <w:start w:val="1"/>
      <w:numFmt w:val="decimal"/>
      <w:suff w:val="space"/>
      <w:lvlText w:val="%1."/>
      <w:lvlJc w:val="left"/>
      <w:pPr>
        <w:ind w:left="0" w:firstLine="0"/>
      </w:pPr>
      <w:rPr>
        <w:rFonts w:ascii="Calibri" w:eastAsia="Arial" w:hAnsi="Calibri" w:cs="Arial" w:hint="default"/>
        <w:b/>
        <w:u w:val="none"/>
      </w:rPr>
    </w:lvl>
    <w:lvl w:ilvl="1">
      <w:start w:val="1"/>
      <w:numFmt w:val="decimal"/>
      <w:suff w:val="space"/>
      <w:lvlText w:val="%1.%2."/>
      <w:lvlJc w:val="left"/>
      <w:pPr>
        <w:ind w:left="0" w:firstLine="0"/>
      </w:pPr>
      <w:rPr>
        <w:rFonts w:hint="default"/>
        <w:b/>
        <w:u w:val="none"/>
      </w:rPr>
    </w:lvl>
    <w:lvl w:ilvl="2">
      <w:start w:val="1"/>
      <w:numFmt w:val="decimal"/>
      <w:suff w:val="space"/>
      <w:lvlText w:val="%1.%2.%3."/>
      <w:lvlJc w:val="left"/>
      <w:pPr>
        <w:ind w:left="0" w:firstLine="0"/>
      </w:pPr>
      <w:rPr>
        <w:rFonts w:hint="default"/>
        <w:b w:val="0"/>
        <w:u w:val="none"/>
      </w:rPr>
    </w:lvl>
    <w:lvl w:ilvl="3">
      <w:start w:val="1"/>
      <w:numFmt w:val="decimal"/>
      <w:pStyle w:val="Heading4"/>
      <w:suff w:val="space"/>
      <w:lvlText w:val="%1.%2.%3.%4."/>
      <w:lvlJc w:val="left"/>
      <w:pPr>
        <w:ind w:left="0" w:firstLine="0"/>
      </w:pPr>
      <w:rPr>
        <w:rFonts w:hint="default"/>
        <w:u w:val="none"/>
      </w:rPr>
    </w:lvl>
    <w:lvl w:ilvl="4">
      <w:start w:val="1"/>
      <w:numFmt w:val="decimal"/>
      <w:suff w:val="space"/>
      <w:lvlText w:val="%1.%2.%3.%4.%5."/>
      <w:lvlJc w:val="left"/>
      <w:pPr>
        <w:ind w:left="0" w:firstLine="0"/>
      </w:pPr>
      <w:rPr>
        <w:rFonts w:hint="default"/>
        <w:u w:val="none"/>
      </w:rPr>
    </w:lvl>
    <w:lvl w:ilvl="5">
      <w:start w:val="1"/>
      <w:numFmt w:val="decimal"/>
      <w:lvlText w:val="%1.%2.%3.%4.%5.%6."/>
      <w:lvlJc w:val="right"/>
      <w:pPr>
        <w:ind w:left="0" w:firstLine="0"/>
      </w:pPr>
      <w:rPr>
        <w:rFonts w:hint="default"/>
        <w:u w:val="none"/>
      </w:rPr>
    </w:lvl>
    <w:lvl w:ilvl="6">
      <w:start w:val="1"/>
      <w:numFmt w:val="decimal"/>
      <w:lvlText w:val="%1.%2.%3.%4.%5.%6.%7."/>
      <w:lvlJc w:val="right"/>
      <w:pPr>
        <w:ind w:left="0" w:firstLine="0"/>
      </w:pPr>
      <w:rPr>
        <w:rFonts w:hint="default"/>
        <w:u w:val="none"/>
      </w:rPr>
    </w:lvl>
    <w:lvl w:ilvl="7">
      <w:start w:val="1"/>
      <w:numFmt w:val="decimal"/>
      <w:lvlText w:val="%1.%2.%3.%4.%5.%6.%7.%8."/>
      <w:lvlJc w:val="right"/>
      <w:pPr>
        <w:ind w:left="0" w:firstLine="0"/>
      </w:pPr>
      <w:rPr>
        <w:rFonts w:hint="default"/>
        <w:u w:val="none"/>
      </w:rPr>
    </w:lvl>
    <w:lvl w:ilvl="8">
      <w:start w:val="1"/>
      <w:numFmt w:val="decimal"/>
      <w:lvlText w:val="%1.%2.%3.%4.%5.%6.%7.%8.%9."/>
      <w:lvlJc w:val="right"/>
      <w:pPr>
        <w:ind w:left="0" w:firstLine="0"/>
      </w:pPr>
      <w:rPr>
        <w:rFonts w:hint="default"/>
        <w:u w:val="none"/>
      </w:rPr>
    </w:lvl>
  </w:abstractNum>
  <w:abstractNum w:abstractNumId="1" w15:restartNumberingAfterBreak="0">
    <w:nsid w:val="2489569A"/>
    <w:multiLevelType w:val="multilevel"/>
    <w:tmpl w:val="31B0B29C"/>
    <w:lvl w:ilvl="0">
      <w:start w:val="1"/>
      <w:numFmt w:val="decimal"/>
      <w:pStyle w:val="Heading1"/>
      <w:suff w:val="space"/>
      <w:lvlText w:val="%1."/>
      <w:lvlJc w:val="left"/>
      <w:pPr>
        <w:ind w:left="0" w:firstLine="0"/>
      </w:pPr>
      <w:rPr>
        <w:rFonts w:hint="default"/>
        <w:b/>
      </w:rPr>
    </w:lvl>
    <w:lvl w:ilvl="1">
      <w:start w:val="1"/>
      <w:numFmt w:val="decimal"/>
      <w:pStyle w:val="Heading2"/>
      <w:isLgl/>
      <w:suff w:val="space"/>
      <w:lvlText w:val="%1.%2."/>
      <w:lvlJc w:val="left"/>
      <w:pPr>
        <w:ind w:left="0" w:firstLine="0"/>
      </w:pPr>
      <w:rPr>
        <w:rFonts w:hint="default"/>
        <w:b/>
        <w:i w:val="0"/>
      </w:rPr>
    </w:lvl>
    <w:lvl w:ilvl="2">
      <w:start w:val="1"/>
      <w:numFmt w:val="decimal"/>
      <w:pStyle w:val="Heading3"/>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 w15:restartNumberingAfterBreak="0">
    <w:nsid w:val="731A024B"/>
    <w:multiLevelType w:val="hybridMultilevel"/>
    <w:tmpl w:val="1DDCC884"/>
    <w:lvl w:ilvl="0" w:tplc="623279B2">
      <w:start w:val="7"/>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 w:ilvl="0">
        <w:start w:val="1"/>
        <w:numFmt w:val="decimal"/>
        <w:suff w:val="space"/>
        <w:lvlText w:val="%1."/>
        <w:lvlJc w:val="left"/>
        <w:pPr>
          <w:ind w:left="0" w:firstLine="0"/>
        </w:pPr>
        <w:rPr>
          <w:rFonts w:ascii="Calibri" w:eastAsia="Arial" w:hAnsi="Calibri" w:cs="Arial" w:hint="default"/>
          <w:b/>
          <w:u w:val="none"/>
        </w:rPr>
      </w:lvl>
    </w:lvlOverride>
    <w:lvlOverride w:ilvl="1">
      <w:lvl w:ilvl="1">
        <w:start w:val="1"/>
        <w:numFmt w:val="decimal"/>
        <w:suff w:val="space"/>
        <w:lvlText w:val="%1.%2."/>
        <w:lvlJc w:val="left"/>
        <w:pPr>
          <w:ind w:left="0" w:firstLine="0"/>
        </w:pPr>
        <w:rPr>
          <w:rFonts w:hint="default"/>
          <w:b w:val="0"/>
          <w:i w:val="0"/>
          <w:u w:val="none"/>
        </w:rPr>
      </w:lvl>
    </w:lvlOverride>
    <w:lvlOverride w:ilvl="2">
      <w:lvl w:ilvl="2">
        <w:start w:val="1"/>
        <w:numFmt w:val="decimal"/>
        <w:suff w:val="space"/>
        <w:lvlText w:val="%1.%2.%3."/>
        <w:lvlJc w:val="left"/>
        <w:pPr>
          <w:ind w:left="0" w:firstLine="0"/>
        </w:pPr>
        <w:rPr>
          <w:rFonts w:hint="default"/>
          <w:b w:val="0"/>
          <w:u w:val="none"/>
        </w:rPr>
      </w:lvl>
    </w:lvlOverride>
    <w:lvlOverride w:ilvl="3">
      <w:lvl w:ilvl="3">
        <w:start w:val="1"/>
        <w:numFmt w:val="decimal"/>
        <w:pStyle w:val="Heading4"/>
        <w:suff w:val="space"/>
        <w:lvlText w:val="%1.%2.%3.%4."/>
        <w:lvlJc w:val="left"/>
        <w:pPr>
          <w:ind w:left="0" w:firstLine="0"/>
        </w:pPr>
        <w:rPr>
          <w:rFonts w:hint="default"/>
          <w:u w:val="none"/>
        </w:rPr>
      </w:lvl>
    </w:lvlOverride>
    <w:lvlOverride w:ilvl="4">
      <w:lvl w:ilvl="4">
        <w:start w:val="1"/>
        <w:numFmt w:val="decimal"/>
        <w:suff w:val="space"/>
        <w:lvlText w:val="%1.%2.%3.%4.%5."/>
        <w:lvlJc w:val="left"/>
        <w:pPr>
          <w:ind w:left="0" w:firstLine="0"/>
        </w:pPr>
        <w:rPr>
          <w:rFonts w:hint="default"/>
          <w:u w:val="none"/>
        </w:rPr>
      </w:lvl>
    </w:lvlOverride>
    <w:lvlOverride w:ilvl="5">
      <w:lvl w:ilvl="5">
        <w:start w:val="1"/>
        <w:numFmt w:val="decimal"/>
        <w:lvlText w:val="%1.%2.%3.%4.%5.%6."/>
        <w:lvlJc w:val="right"/>
        <w:pPr>
          <w:ind w:left="0" w:firstLine="0"/>
        </w:pPr>
        <w:rPr>
          <w:rFonts w:hint="default"/>
          <w:u w:val="none"/>
        </w:rPr>
      </w:lvl>
    </w:lvlOverride>
    <w:lvlOverride w:ilvl="6">
      <w:lvl w:ilvl="6">
        <w:start w:val="1"/>
        <w:numFmt w:val="decimal"/>
        <w:lvlText w:val="%1.%2.%3.%4.%5.%6.%7."/>
        <w:lvlJc w:val="right"/>
        <w:pPr>
          <w:ind w:left="0" w:firstLine="0"/>
        </w:pPr>
        <w:rPr>
          <w:rFonts w:hint="default"/>
          <w:u w:val="none"/>
        </w:rPr>
      </w:lvl>
    </w:lvlOverride>
    <w:lvlOverride w:ilvl="7">
      <w:lvl w:ilvl="7">
        <w:start w:val="1"/>
        <w:numFmt w:val="decimal"/>
        <w:lvlText w:val="%1.%2.%3.%4.%5.%6.%7.%8."/>
        <w:lvlJc w:val="right"/>
        <w:pPr>
          <w:ind w:left="0" w:firstLine="0"/>
        </w:pPr>
        <w:rPr>
          <w:rFonts w:hint="default"/>
          <w:u w:val="none"/>
        </w:rPr>
      </w:lvl>
    </w:lvlOverride>
    <w:lvlOverride w:ilvl="8">
      <w:lvl w:ilvl="8">
        <w:start w:val="1"/>
        <w:numFmt w:val="decimal"/>
        <w:lvlText w:val="%1.%2.%3.%4.%5.%6.%7.%8.%9."/>
        <w:lvlJc w:val="right"/>
        <w:pPr>
          <w:ind w:left="0" w:firstLine="0"/>
        </w:pPr>
        <w:rPr>
          <w:rFonts w:hint="default"/>
          <w:u w:val="none"/>
        </w:rPr>
      </w:lvl>
    </w:lvlOverride>
  </w:num>
  <w:num w:numId="3">
    <w:abstractNumId w:val="0"/>
    <w:lvlOverride w:ilvl="0">
      <w:lvl w:ilvl="0">
        <w:start w:val="1"/>
        <w:numFmt w:val="decimal"/>
        <w:suff w:val="space"/>
        <w:lvlText w:val="%1."/>
        <w:lvlJc w:val="left"/>
        <w:pPr>
          <w:ind w:left="0" w:firstLine="0"/>
        </w:pPr>
        <w:rPr>
          <w:rFonts w:ascii="Calibri" w:eastAsia="Arial" w:hAnsi="Calibri" w:cs="Arial" w:hint="default"/>
          <w:b/>
          <w:u w:val="none"/>
        </w:rPr>
      </w:lvl>
    </w:lvlOverride>
    <w:lvlOverride w:ilvl="1">
      <w:lvl w:ilvl="1">
        <w:start w:val="1"/>
        <w:numFmt w:val="decimal"/>
        <w:suff w:val="space"/>
        <w:lvlText w:val="%1.%2."/>
        <w:lvlJc w:val="left"/>
        <w:pPr>
          <w:ind w:left="0" w:firstLine="0"/>
        </w:pPr>
        <w:rPr>
          <w:rFonts w:hint="default"/>
          <w:b/>
          <w:i w:val="0"/>
          <w:u w:val="none"/>
        </w:rPr>
      </w:lvl>
    </w:lvlOverride>
    <w:lvlOverride w:ilvl="2">
      <w:lvl w:ilvl="2">
        <w:start w:val="1"/>
        <w:numFmt w:val="decimal"/>
        <w:suff w:val="space"/>
        <w:lvlText w:val="%1.%2.%3."/>
        <w:lvlJc w:val="left"/>
        <w:pPr>
          <w:ind w:left="0" w:firstLine="0"/>
        </w:pPr>
        <w:rPr>
          <w:rFonts w:hint="default"/>
          <w:b w:val="0"/>
          <w:u w:val="none"/>
        </w:rPr>
      </w:lvl>
    </w:lvlOverride>
    <w:lvlOverride w:ilvl="3">
      <w:lvl w:ilvl="3">
        <w:start w:val="1"/>
        <w:numFmt w:val="decimal"/>
        <w:pStyle w:val="Heading4"/>
        <w:suff w:val="space"/>
        <w:lvlText w:val="%1.%2.%3.%4."/>
        <w:lvlJc w:val="left"/>
        <w:pPr>
          <w:ind w:left="0" w:firstLine="0"/>
        </w:pPr>
        <w:rPr>
          <w:rFonts w:hint="default"/>
          <w:u w:val="none"/>
        </w:rPr>
      </w:lvl>
    </w:lvlOverride>
    <w:lvlOverride w:ilvl="4">
      <w:lvl w:ilvl="4">
        <w:start w:val="1"/>
        <w:numFmt w:val="decimal"/>
        <w:suff w:val="space"/>
        <w:lvlText w:val="%1.%2.%3.%4.%5."/>
        <w:lvlJc w:val="left"/>
        <w:pPr>
          <w:ind w:left="0" w:firstLine="0"/>
        </w:pPr>
        <w:rPr>
          <w:rFonts w:hint="default"/>
          <w:u w:val="none"/>
        </w:rPr>
      </w:lvl>
    </w:lvlOverride>
    <w:lvlOverride w:ilvl="5">
      <w:lvl w:ilvl="5">
        <w:start w:val="1"/>
        <w:numFmt w:val="decimal"/>
        <w:lvlText w:val="%1.%2.%3.%4.%5.%6."/>
        <w:lvlJc w:val="right"/>
        <w:pPr>
          <w:ind w:left="0" w:firstLine="0"/>
        </w:pPr>
        <w:rPr>
          <w:rFonts w:hint="default"/>
          <w:u w:val="none"/>
        </w:rPr>
      </w:lvl>
    </w:lvlOverride>
    <w:lvlOverride w:ilvl="6">
      <w:lvl w:ilvl="6">
        <w:start w:val="1"/>
        <w:numFmt w:val="decimal"/>
        <w:lvlText w:val="%1.%2.%3.%4.%5.%6.%7."/>
        <w:lvlJc w:val="right"/>
        <w:pPr>
          <w:ind w:left="0" w:firstLine="0"/>
        </w:pPr>
        <w:rPr>
          <w:rFonts w:hint="default"/>
          <w:u w:val="none"/>
        </w:rPr>
      </w:lvl>
    </w:lvlOverride>
    <w:lvlOverride w:ilvl="7">
      <w:lvl w:ilvl="7">
        <w:start w:val="1"/>
        <w:numFmt w:val="decimal"/>
        <w:lvlText w:val="%1.%2.%3.%4.%5.%6.%7.%8."/>
        <w:lvlJc w:val="right"/>
        <w:pPr>
          <w:ind w:left="0" w:firstLine="0"/>
        </w:pPr>
        <w:rPr>
          <w:rFonts w:hint="default"/>
          <w:u w:val="none"/>
        </w:rPr>
      </w:lvl>
    </w:lvlOverride>
    <w:lvlOverride w:ilvl="8">
      <w:lvl w:ilvl="8">
        <w:start w:val="1"/>
        <w:numFmt w:val="decimal"/>
        <w:lvlText w:val="%1.%2.%3.%4.%5.%6.%7.%8.%9."/>
        <w:lvlJc w:val="right"/>
        <w:pPr>
          <w:ind w:left="0" w:firstLine="0"/>
        </w:pPr>
        <w:rPr>
          <w:rFonts w:hint="default"/>
          <w:u w:val="none"/>
        </w:rPr>
      </w:lvl>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81E"/>
    <w:rsid w:val="000242B8"/>
    <w:rsid w:val="00024B91"/>
    <w:rsid w:val="00047CD8"/>
    <w:rsid w:val="00050DA9"/>
    <w:rsid w:val="00061AEA"/>
    <w:rsid w:val="000636E4"/>
    <w:rsid w:val="00072782"/>
    <w:rsid w:val="00084352"/>
    <w:rsid w:val="000A57F6"/>
    <w:rsid w:val="000B5ECB"/>
    <w:rsid w:val="000D032C"/>
    <w:rsid w:val="000D5298"/>
    <w:rsid w:val="000D5970"/>
    <w:rsid w:val="000D693E"/>
    <w:rsid w:val="000D76BF"/>
    <w:rsid w:val="00116D8F"/>
    <w:rsid w:val="001209AA"/>
    <w:rsid w:val="00143E13"/>
    <w:rsid w:val="00155A7E"/>
    <w:rsid w:val="00163DCE"/>
    <w:rsid w:val="001773C7"/>
    <w:rsid w:val="00182726"/>
    <w:rsid w:val="00195978"/>
    <w:rsid w:val="001B76BF"/>
    <w:rsid w:val="001C7E64"/>
    <w:rsid w:val="001D2DF2"/>
    <w:rsid w:val="001F26CE"/>
    <w:rsid w:val="001F666A"/>
    <w:rsid w:val="00201C3C"/>
    <w:rsid w:val="00221678"/>
    <w:rsid w:val="00223523"/>
    <w:rsid w:val="00226592"/>
    <w:rsid w:val="00233120"/>
    <w:rsid w:val="00240095"/>
    <w:rsid w:val="00241E08"/>
    <w:rsid w:val="00254204"/>
    <w:rsid w:val="0026372E"/>
    <w:rsid w:val="00265855"/>
    <w:rsid w:val="00267067"/>
    <w:rsid w:val="002A752A"/>
    <w:rsid w:val="002A7790"/>
    <w:rsid w:val="002C2BF5"/>
    <w:rsid w:val="002C7A12"/>
    <w:rsid w:val="002E1C3F"/>
    <w:rsid w:val="002E30BD"/>
    <w:rsid w:val="002F5210"/>
    <w:rsid w:val="00325AAB"/>
    <w:rsid w:val="0033528C"/>
    <w:rsid w:val="0033550C"/>
    <w:rsid w:val="003558BB"/>
    <w:rsid w:val="00360754"/>
    <w:rsid w:val="00361C15"/>
    <w:rsid w:val="003661C4"/>
    <w:rsid w:val="00381A1D"/>
    <w:rsid w:val="003A7B6E"/>
    <w:rsid w:val="003F5019"/>
    <w:rsid w:val="004036D3"/>
    <w:rsid w:val="004154C2"/>
    <w:rsid w:val="0044383F"/>
    <w:rsid w:val="00452873"/>
    <w:rsid w:val="00466E37"/>
    <w:rsid w:val="0047065C"/>
    <w:rsid w:val="00472F42"/>
    <w:rsid w:val="00490264"/>
    <w:rsid w:val="00492EE3"/>
    <w:rsid w:val="004A2322"/>
    <w:rsid w:val="004A509C"/>
    <w:rsid w:val="004B3E8B"/>
    <w:rsid w:val="004B6BB7"/>
    <w:rsid w:val="004C6F80"/>
    <w:rsid w:val="004E3275"/>
    <w:rsid w:val="004F517C"/>
    <w:rsid w:val="00506619"/>
    <w:rsid w:val="005114B0"/>
    <w:rsid w:val="00512E10"/>
    <w:rsid w:val="00513E41"/>
    <w:rsid w:val="005261A3"/>
    <w:rsid w:val="005317C0"/>
    <w:rsid w:val="00540E45"/>
    <w:rsid w:val="00543AE8"/>
    <w:rsid w:val="00554BAB"/>
    <w:rsid w:val="005910E4"/>
    <w:rsid w:val="00594275"/>
    <w:rsid w:val="00595AD9"/>
    <w:rsid w:val="005972C8"/>
    <w:rsid w:val="005A0A15"/>
    <w:rsid w:val="005A4BA5"/>
    <w:rsid w:val="005C58A2"/>
    <w:rsid w:val="005D5647"/>
    <w:rsid w:val="00604E29"/>
    <w:rsid w:val="006070E6"/>
    <w:rsid w:val="00610299"/>
    <w:rsid w:val="006146E0"/>
    <w:rsid w:val="00623327"/>
    <w:rsid w:val="006446F3"/>
    <w:rsid w:val="00687388"/>
    <w:rsid w:val="00691566"/>
    <w:rsid w:val="00691E4A"/>
    <w:rsid w:val="006A47E4"/>
    <w:rsid w:val="006A66D0"/>
    <w:rsid w:val="006B1ED3"/>
    <w:rsid w:val="006B7664"/>
    <w:rsid w:val="006C0BE1"/>
    <w:rsid w:val="006C76FC"/>
    <w:rsid w:val="006D2772"/>
    <w:rsid w:val="006D2C75"/>
    <w:rsid w:val="006D2DB3"/>
    <w:rsid w:val="006D70BE"/>
    <w:rsid w:val="006E0795"/>
    <w:rsid w:val="00714B1B"/>
    <w:rsid w:val="00717BA6"/>
    <w:rsid w:val="00730D36"/>
    <w:rsid w:val="00737E93"/>
    <w:rsid w:val="00740CD5"/>
    <w:rsid w:val="007472C6"/>
    <w:rsid w:val="007474F9"/>
    <w:rsid w:val="0074796C"/>
    <w:rsid w:val="00750F4F"/>
    <w:rsid w:val="0076094C"/>
    <w:rsid w:val="00763E6F"/>
    <w:rsid w:val="00780D91"/>
    <w:rsid w:val="00784073"/>
    <w:rsid w:val="007905C3"/>
    <w:rsid w:val="00790874"/>
    <w:rsid w:val="0079216C"/>
    <w:rsid w:val="00792739"/>
    <w:rsid w:val="00795EB9"/>
    <w:rsid w:val="007A1201"/>
    <w:rsid w:val="007D1D72"/>
    <w:rsid w:val="007D49E0"/>
    <w:rsid w:val="007D4C03"/>
    <w:rsid w:val="007E1E44"/>
    <w:rsid w:val="007E2765"/>
    <w:rsid w:val="007E4E26"/>
    <w:rsid w:val="007F1D0B"/>
    <w:rsid w:val="00802020"/>
    <w:rsid w:val="00811201"/>
    <w:rsid w:val="00811F43"/>
    <w:rsid w:val="0082181E"/>
    <w:rsid w:val="008436DE"/>
    <w:rsid w:val="008539C4"/>
    <w:rsid w:val="00855270"/>
    <w:rsid w:val="00861F8F"/>
    <w:rsid w:val="00862359"/>
    <w:rsid w:val="008727F6"/>
    <w:rsid w:val="00874E44"/>
    <w:rsid w:val="008812B2"/>
    <w:rsid w:val="0088694A"/>
    <w:rsid w:val="008C252A"/>
    <w:rsid w:val="008C344A"/>
    <w:rsid w:val="0090294A"/>
    <w:rsid w:val="009074D3"/>
    <w:rsid w:val="00913026"/>
    <w:rsid w:val="00913807"/>
    <w:rsid w:val="00914AE6"/>
    <w:rsid w:val="00921A2A"/>
    <w:rsid w:val="00936186"/>
    <w:rsid w:val="00936FE3"/>
    <w:rsid w:val="009459D5"/>
    <w:rsid w:val="00946948"/>
    <w:rsid w:val="00984842"/>
    <w:rsid w:val="009A1793"/>
    <w:rsid w:val="009C3EFD"/>
    <w:rsid w:val="009D2A05"/>
    <w:rsid w:val="009F1B2C"/>
    <w:rsid w:val="009F3D53"/>
    <w:rsid w:val="009F4046"/>
    <w:rsid w:val="009F4314"/>
    <w:rsid w:val="009F4D65"/>
    <w:rsid w:val="009F557C"/>
    <w:rsid w:val="00A113E3"/>
    <w:rsid w:val="00A213A2"/>
    <w:rsid w:val="00A266EF"/>
    <w:rsid w:val="00A36791"/>
    <w:rsid w:val="00A57BFE"/>
    <w:rsid w:val="00AB1CA9"/>
    <w:rsid w:val="00AB5022"/>
    <w:rsid w:val="00AD2118"/>
    <w:rsid w:val="00AE3115"/>
    <w:rsid w:val="00AF521C"/>
    <w:rsid w:val="00B03722"/>
    <w:rsid w:val="00B06D65"/>
    <w:rsid w:val="00B2528D"/>
    <w:rsid w:val="00B415D7"/>
    <w:rsid w:val="00B461A3"/>
    <w:rsid w:val="00B736F2"/>
    <w:rsid w:val="00B91939"/>
    <w:rsid w:val="00B92F72"/>
    <w:rsid w:val="00BB5FF2"/>
    <w:rsid w:val="00BE0915"/>
    <w:rsid w:val="00BE2469"/>
    <w:rsid w:val="00C17F10"/>
    <w:rsid w:val="00C206DF"/>
    <w:rsid w:val="00C34A94"/>
    <w:rsid w:val="00C42FD1"/>
    <w:rsid w:val="00C53BF9"/>
    <w:rsid w:val="00C6472C"/>
    <w:rsid w:val="00C65B0C"/>
    <w:rsid w:val="00C731AA"/>
    <w:rsid w:val="00C95382"/>
    <w:rsid w:val="00CA1955"/>
    <w:rsid w:val="00CA5F3C"/>
    <w:rsid w:val="00CA6D46"/>
    <w:rsid w:val="00CB1670"/>
    <w:rsid w:val="00CB5F70"/>
    <w:rsid w:val="00CC2763"/>
    <w:rsid w:val="00CC5C20"/>
    <w:rsid w:val="00CF7798"/>
    <w:rsid w:val="00D021B2"/>
    <w:rsid w:val="00D10291"/>
    <w:rsid w:val="00D11617"/>
    <w:rsid w:val="00D12087"/>
    <w:rsid w:val="00D12B93"/>
    <w:rsid w:val="00D36F5A"/>
    <w:rsid w:val="00D44CF0"/>
    <w:rsid w:val="00D47FFC"/>
    <w:rsid w:val="00D72F90"/>
    <w:rsid w:val="00D95DFC"/>
    <w:rsid w:val="00D97F41"/>
    <w:rsid w:val="00DA218F"/>
    <w:rsid w:val="00DA34E4"/>
    <w:rsid w:val="00DB7D56"/>
    <w:rsid w:val="00DC5A94"/>
    <w:rsid w:val="00DE08DF"/>
    <w:rsid w:val="00DE35C2"/>
    <w:rsid w:val="00DE57D9"/>
    <w:rsid w:val="00DF71BC"/>
    <w:rsid w:val="00E06D90"/>
    <w:rsid w:val="00E21199"/>
    <w:rsid w:val="00E22C8E"/>
    <w:rsid w:val="00E25827"/>
    <w:rsid w:val="00E409FD"/>
    <w:rsid w:val="00E4706F"/>
    <w:rsid w:val="00E81F3C"/>
    <w:rsid w:val="00E94AF9"/>
    <w:rsid w:val="00E963A9"/>
    <w:rsid w:val="00EA7A1F"/>
    <w:rsid w:val="00EB211C"/>
    <w:rsid w:val="00EB6CFB"/>
    <w:rsid w:val="00F24F7E"/>
    <w:rsid w:val="00F26EFE"/>
    <w:rsid w:val="00F40350"/>
    <w:rsid w:val="00F474FF"/>
    <w:rsid w:val="00F60F09"/>
    <w:rsid w:val="00F62C50"/>
    <w:rsid w:val="00F71C21"/>
    <w:rsid w:val="00F71DCB"/>
    <w:rsid w:val="00F82EA1"/>
    <w:rsid w:val="00F832D3"/>
    <w:rsid w:val="00F83D92"/>
    <w:rsid w:val="00F92652"/>
    <w:rsid w:val="00FB0866"/>
    <w:rsid w:val="00FB3640"/>
    <w:rsid w:val="00FC2754"/>
    <w:rsid w:val="00FF11F3"/>
    <w:rsid w:val="00FF12AB"/>
    <w:rsid w:val="00FF5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D2A6A"/>
  <w15:docId w15:val="{283DB461-8DE3-436B-897C-6B03F6C4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4D65"/>
    <w:pPr>
      <w:spacing w:line="240" w:lineRule="auto"/>
    </w:pPr>
    <w:rPr>
      <w:rFonts w:ascii="Calibri" w:hAnsi="Calibri"/>
      <w:sz w:val="24"/>
    </w:rPr>
  </w:style>
  <w:style w:type="paragraph" w:styleId="Heading1">
    <w:name w:val="heading 1"/>
    <w:basedOn w:val="Normal"/>
    <w:next w:val="Normal"/>
    <w:uiPriority w:val="9"/>
    <w:qFormat/>
    <w:rsid w:val="00FC2754"/>
    <w:pPr>
      <w:keepNext/>
      <w:keepLines/>
      <w:pageBreakBefore/>
      <w:numPr>
        <w:numId w:val="4"/>
      </w:numPr>
      <w:outlineLvl w:val="0"/>
    </w:pPr>
    <w:rPr>
      <w:b/>
      <w:szCs w:val="40"/>
    </w:rPr>
  </w:style>
  <w:style w:type="paragraph" w:styleId="Heading2">
    <w:name w:val="heading 2"/>
    <w:basedOn w:val="Normal"/>
    <w:next w:val="Normal"/>
    <w:uiPriority w:val="9"/>
    <w:unhideWhenUsed/>
    <w:qFormat/>
    <w:rsid w:val="00FC2754"/>
    <w:pPr>
      <w:numPr>
        <w:ilvl w:val="1"/>
        <w:numId w:val="4"/>
      </w:numPr>
      <w:outlineLvl w:val="1"/>
    </w:pPr>
    <w:rPr>
      <w:b/>
      <w:szCs w:val="32"/>
    </w:rPr>
  </w:style>
  <w:style w:type="paragraph" w:styleId="Heading3">
    <w:name w:val="heading 3"/>
    <w:basedOn w:val="Normal"/>
    <w:next w:val="Normal"/>
    <w:uiPriority w:val="9"/>
    <w:unhideWhenUsed/>
    <w:qFormat/>
    <w:rsid w:val="00FC2754"/>
    <w:pPr>
      <w:numPr>
        <w:ilvl w:val="2"/>
        <w:numId w:val="4"/>
      </w:numPr>
      <w:jc w:val="both"/>
      <w:outlineLvl w:val="2"/>
    </w:pPr>
    <w:rPr>
      <w:szCs w:val="28"/>
    </w:rPr>
  </w:style>
  <w:style w:type="paragraph" w:styleId="Heading4">
    <w:name w:val="heading 4"/>
    <w:basedOn w:val="Normal"/>
    <w:next w:val="Normal"/>
    <w:uiPriority w:val="9"/>
    <w:unhideWhenUsed/>
    <w:qFormat/>
    <w:rsid w:val="00490264"/>
    <w:pPr>
      <w:keepNext/>
      <w:keepLines/>
      <w:numPr>
        <w:ilvl w:val="3"/>
        <w:numId w:val="1"/>
      </w:numPr>
      <w:outlineLvl w:val="3"/>
    </w:pPr>
    <w:rPr>
      <w:b/>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C2BF5"/>
    <w:pPr>
      <w:keepNext/>
      <w:keepLines/>
      <w:spacing w:after="60"/>
    </w:pPr>
    <w:rPr>
      <w:sz w:val="36"/>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LineNumber">
    <w:name w:val="line number"/>
    <w:basedOn w:val="DefaultParagraphFont"/>
    <w:uiPriority w:val="99"/>
    <w:semiHidden/>
    <w:unhideWhenUsed/>
    <w:rsid w:val="001B76BF"/>
  </w:style>
  <w:style w:type="character" w:styleId="PlaceholderText">
    <w:name w:val="Placeholder Text"/>
    <w:basedOn w:val="DefaultParagraphFont"/>
    <w:uiPriority w:val="99"/>
    <w:semiHidden/>
    <w:rsid w:val="00050DA9"/>
    <w:rPr>
      <w:color w:val="808080"/>
    </w:rPr>
  </w:style>
  <w:style w:type="paragraph" w:styleId="BalloonText">
    <w:name w:val="Balloon Text"/>
    <w:basedOn w:val="Normal"/>
    <w:link w:val="BalloonTextChar"/>
    <w:uiPriority w:val="99"/>
    <w:semiHidden/>
    <w:unhideWhenUsed/>
    <w:rsid w:val="002400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095"/>
    <w:rPr>
      <w:rFonts w:ascii="Segoe UI" w:hAnsi="Segoe UI" w:cs="Segoe UI"/>
      <w:sz w:val="18"/>
      <w:szCs w:val="18"/>
    </w:rPr>
  </w:style>
  <w:style w:type="character" w:styleId="CommentReference">
    <w:name w:val="annotation reference"/>
    <w:basedOn w:val="DefaultParagraphFont"/>
    <w:uiPriority w:val="99"/>
    <w:semiHidden/>
    <w:unhideWhenUsed/>
    <w:rsid w:val="00763E6F"/>
    <w:rPr>
      <w:sz w:val="16"/>
      <w:szCs w:val="16"/>
    </w:rPr>
  </w:style>
  <w:style w:type="paragraph" w:styleId="CommentText">
    <w:name w:val="annotation text"/>
    <w:basedOn w:val="Normal"/>
    <w:link w:val="CommentTextChar"/>
    <w:uiPriority w:val="99"/>
    <w:semiHidden/>
    <w:unhideWhenUsed/>
    <w:rsid w:val="00763E6F"/>
    <w:rPr>
      <w:sz w:val="20"/>
      <w:szCs w:val="20"/>
    </w:rPr>
  </w:style>
  <w:style w:type="character" w:customStyle="1" w:styleId="CommentTextChar">
    <w:name w:val="Comment Text Char"/>
    <w:basedOn w:val="DefaultParagraphFont"/>
    <w:link w:val="CommentText"/>
    <w:uiPriority w:val="99"/>
    <w:semiHidden/>
    <w:rsid w:val="00763E6F"/>
    <w:rPr>
      <w:sz w:val="20"/>
      <w:szCs w:val="20"/>
    </w:rPr>
  </w:style>
  <w:style w:type="paragraph" w:styleId="CommentSubject">
    <w:name w:val="annotation subject"/>
    <w:basedOn w:val="CommentText"/>
    <w:next w:val="CommentText"/>
    <w:link w:val="CommentSubjectChar"/>
    <w:uiPriority w:val="99"/>
    <w:semiHidden/>
    <w:unhideWhenUsed/>
    <w:rsid w:val="00763E6F"/>
    <w:rPr>
      <w:b/>
      <w:bCs/>
    </w:rPr>
  </w:style>
  <w:style w:type="character" w:customStyle="1" w:styleId="CommentSubjectChar">
    <w:name w:val="Comment Subject Char"/>
    <w:basedOn w:val="CommentTextChar"/>
    <w:link w:val="CommentSubject"/>
    <w:uiPriority w:val="99"/>
    <w:semiHidden/>
    <w:rsid w:val="00763E6F"/>
    <w:rPr>
      <w:b/>
      <w:bCs/>
      <w:sz w:val="20"/>
      <w:szCs w:val="20"/>
    </w:rPr>
  </w:style>
  <w:style w:type="character" w:customStyle="1" w:styleId="None">
    <w:name w:val="None"/>
    <w:rsid w:val="00506619"/>
  </w:style>
  <w:style w:type="character" w:styleId="Hyperlink">
    <w:name w:val="Hyperlink"/>
    <w:basedOn w:val="DefaultParagraphFont"/>
    <w:uiPriority w:val="99"/>
    <w:unhideWhenUsed/>
    <w:rsid w:val="007A1201"/>
    <w:rPr>
      <w:color w:val="0000FF" w:themeColor="hyperlink"/>
      <w:u w:val="single"/>
    </w:rPr>
  </w:style>
  <w:style w:type="character" w:styleId="UnresolvedMention">
    <w:name w:val="Unresolved Mention"/>
    <w:basedOn w:val="DefaultParagraphFont"/>
    <w:uiPriority w:val="99"/>
    <w:semiHidden/>
    <w:unhideWhenUsed/>
    <w:rsid w:val="007A1201"/>
    <w:rPr>
      <w:color w:val="605E5C"/>
      <w:shd w:val="clear" w:color="auto" w:fill="E1DFDD"/>
    </w:rPr>
  </w:style>
  <w:style w:type="character" w:styleId="FollowedHyperlink">
    <w:name w:val="FollowedHyperlink"/>
    <w:basedOn w:val="DefaultParagraphFont"/>
    <w:uiPriority w:val="99"/>
    <w:semiHidden/>
    <w:unhideWhenUsed/>
    <w:rsid w:val="007A1201"/>
    <w:rPr>
      <w:color w:val="800080" w:themeColor="followedHyperlink"/>
      <w:u w:val="single"/>
    </w:rPr>
  </w:style>
  <w:style w:type="paragraph" w:styleId="TOCHeading">
    <w:name w:val="TOC Heading"/>
    <w:basedOn w:val="Heading1"/>
    <w:next w:val="Normal"/>
    <w:uiPriority w:val="39"/>
    <w:unhideWhenUsed/>
    <w:qFormat/>
    <w:rsid w:val="002C2BF5"/>
    <w:pPr>
      <w:numPr>
        <w:numId w:val="0"/>
      </w:numPr>
      <w:spacing w:before="240" w:line="259" w:lineRule="auto"/>
      <w:contextualSpacing w:val="0"/>
      <w:outlineLvl w:val="9"/>
    </w:pPr>
    <w:rPr>
      <w:rFonts w:asciiTheme="majorHAnsi" w:eastAsiaTheme="majorEastAsia" w:hAnsiTheme="majorHAnsi" w:cstheme="majorBidi"/>
      <w:sz w:val="32"/>
      <w:szCs w:val="32"/>
      <w:lang w:val="en-US"/>
    </w:rPr>
  </w:style>
  <w:style w:type="paragraph" w:styleId="TOC1">
    <w:name w:val="toc 1"/>
    <w:basedOn w:val="Normal"/>
    <w:next w:val="Normal"/>
    <w:autoRedefine/>
    <w:uiPriority w:val="39"/>
    <w:unhideWhenUsed/>
    <w:rsid w:val="00452873"/>
    <w:pPr>
      <w:tabs>
        <w:tab w:val="right" w:leader="dot" w:pos="9350"/>
      </w:tabs>
      <w:spacing w:before="120" w:after="120"/>
    </w:pPr>
    <w:rPr>
      <w:rFonts w:asciiTheme="minorHAnsi" w:hAnsiTheme="minorHAnsi"/>
      <w:b/>
      <w:bCs/>
      <w:caps/>
      <w:sz w:val="22"/>
      <w:szCs w:val="20"/>
    </w:rPr>
  </w:style>
  <w:style w:type="paragraph" w:styleId="TOC2">
    <w:name w:val="toc 2"/>
    <w:basedOn w:val="Normal"/>
    <w:next w:val="Normal"/>
    <w:autoRedefine/>
    <w:uiPriority w:val="39"/>
    <w:unhideWhenUsed/>
    <w:rsid w:val="002C2BF5"/>
    <w:pPr>
      <w:ind w:left="240"/>
    </w:pPr>
    <w:rPr>
      <w:rFonts w:asciiTheme="minorHAnsi" w:hAnsiTheme="minorHAnsi"/>
      <w:smallCaps/>
      <w:sz w:val="20"/>
      <w:szCs w:val="20"/>
    </w:rPr>
  </w:style>
  <w:style w:type="paragraph" w:styleId="TOC3">
    <w:name w:val="toc 3"/>
    <w:basedOn w:val="Normal"/>
    <w:next w:val="Normal"/>
    <w:autoRedefine/>
    <w:uiPriority w:val="39"/>
    <w:unhideWhenUsed/>
    <w:rsid w:val="002C2BF5"/>
    <w:pPr>
      <w:ind w:left="480"/>
    </w:pPr>
    <w:rPr>
      <w:rFonts w:asciiTheme="minorHAnsi" w:hAnsiTheme="minorHAnsi"/>
      <w:i/>
      <w:iCs/>
      <w:sz w:val="20"/>
      <w:szCs w:val="20"/>
    </w:rPr>
  </w:style>
  <w:style w:type="paragraph" w:styleId="TOC4">
    <w:name w:val="toc 4"/>
    <w:basedOn w:val="Normal"/>
    <w:next w:val="Normal"/>
    <w:autoRedefine/>
    <w:uiPriority w:val="39"/>
    <w:unhideWhenUsed/>
    <w:rsid w:val="002C2BF5"/>
    <w:pPr>
      <w:ind w:left="720"/>
    </w:pPr>
    <w:rPr>
      <w:rFonts w:asciiTheme="minorHAnsi" w:hAnsiTheme="minorHAnsi"/>
      <w:sz w:val="18"/>
      <w:szCs w:val="18"/>
    </w:rPr>
  </w:style>
  <w:style w:type="paragraph" w:styleId="TOC5">
    <w:name w:val="toc 5"/>
    <w:basedOn w:val="Normal"/>
    <w:next w:val="Normal"/>
    <w:autoRedefine/>
    <w:uiPriority w:val="39"/>
    <w:unhideWhenUsed/>
    <w:rsid w:val="002C2BF5"/>
    <w:pPr>
      <w:ind w:left="960"/>
    </w:pPr>
    <w:rPr>
      <w:rFonts w:asciiTheme="minorHAnsi" w:hAnsiTheme="minorHAnsi"/>
      <w:sz w:val="18"/>
      <w:szCs w:val="18"/>
    </w:rPr>
  </w:style>
  <w:style w:type="paragraph" w:styleId="TOC6">
    <w:name w:val="toc 6"/>
    <w:basedOn w:val="Normal"/>
    <w:next w:val="Normal"/>
    <w:autoRedefine/>
    <w:uiPriority w:val="39"/>
    <w:unhideWhenUsed/>
    <w:rsid w:val="002C2BF5"/>
    <w:pPr>
      <w:ind w:left="1200"/>
    </w:pPr>
    <w:rPr>
      <w:rFonts w:asciiTheme="minorHAnsi" w:hAnsiTheme="minorHAnsi"/>
      <w:sz w:val="18"/>
      <w:szCs w:val="18"/>
    </w:rPr>
  </w:style>
  <w:style w:type="paragraph" w:styleId="TOC7">
    <w:name w:val="toc 7"/>
    <w:basedOn w:val="Normal"/>
    <w:next w:val="Normal"/>
    <w:autoRedefine/>
    <w:uiPriority w:val="39"/>
    <w:unhideWhenUsed/>
    <w:rsid w:val="002C2BF5"/>
    <w:pPr>
      <w:ind w:left="1440"/>
    </w:pPr>
    <w:rPr>
      <w:rFonts w:asciiTheme="minorHAnsi" w:hAnsiTheme="minorHAnsi"/>
      <w:sz w:val="18"/>
      <w:szCs w:val="18"/>
    </w:rPr>
  </w:style>
  <w:style w:type="paragraph" w:styleId="TOC8">
    <w:name w:val="toc 8"/>
    <w:basedOn w:val="Normal"/>
    <w:next w:val="Normal"/>
    <w:autoRedefine/>
    <w:uiPriority w:val="39"/>
    <w:unhideWhenUsed/>
    <w:rsid w:val="002C2BF5"/>
    <w:pPr>
      <w:ind w:left="1680"/>
    </w:pPr>
    <w:rPr>
      <w:rFonts w:asciiTheme="minorHAnsi" w:hAnsiTheme="minorHAnsi"/>
      <w:sz w:val="18"/>
      <w:szCs w:val="18"/>
    </w:rPr>
  </w:style>
  <w:style w:type="paragraph" w:styleId="TOC9">
    <w:name w:val="toc 9"/>
    <w:basedOn w:val="Normal"/>
    <w:next w:val="Normal"/>
    <w:autoRedefine/>
    <w:uiPriority w:val="39"/>
    <w:unhideWhenUsed/>
    <w:rsid w:val="002C2BF5"/>
    <w:pPr>
      <w:ind w:left="1920"/>
    </w:pPr>
    <w:rPr>
      <w:rFonts w:asciiTheme="minorHAnsi" w:hAnsiTheme="minorHAnsi"/>
      <w:sz w:val="18"/>
      <w:szCs w:val="18"/>
    </w:rPr>
  </w:style>
  <w:style w:type="paragraph" w:styleId="Index2">
    <w:name w:val="index 2"/>
    <w:basedOn w:val="Normal"/>
    <w:next w:val="Normal"/>
    <w:autoRedefine/>
    <w:uiPriority w:val="99"/>
    <w:semiHidden/>
    <w:unhideWhenUsed/>
    <w:rsid w:val="003A7B6E"/>
    <w:pPr>
      <w:ind w:left="480" w:hanging="240"/>
    </w:pPr>
  </w:style>
  <w:style w:type="paragraph" w:styleId="Index1">
    <w:name w:val="index 1"/>
    <w:basedOn w:val="Normal"/>
    <w:next w:val="Normal"/>
    <w:autoRedefine/>
    <w:uiPriority w:val="99"/>
    <w:unhideWhenUsed/>
    <w:rsid w:val="00B91939"/>
    <w:pPr>
      <w:suppressLineNumbers/>
      <w:tabs>
        <w:tab w:val="right" w:leader="dot" w:pos="4310"/>
      </w:tabs>
      <w:ind w:left="240" w:hanging="240"/>
    </w:pPr>
    <w:rPr>
      <w:sz w:val="18"/>
    </w:rPr>
  </w:style>
  <w:style w:type="paragraph" w:styleId="Header">
    <w:name w:val="header"/>
    <w:basedOn w:val="Normal"/>
    <w:link w:val="HeaderChar"/>
    <w:uiPriority w:val="99"/>
    <w:unhideWhenUsed/>
    <w:rsid w:val="00195978"/>
    <w:pPr>
      <w:tabs>
        <w:tab w:val="center" w:pos="4680"/>
        <w:tab w:val="right" w:pos="9360"/>
      </w:tabs>
    </w:pPr>
  </w:style>
  <w:style w:type="character" w:customStyle="1" w:styleId="HeaderChar">
    <w:name w:val="Header Char"/>
    <w:basedOn w:val="DefaultParagraphFont"/>
    <w:link w:val="Header"/>
    <w:uiPriority w:val="99"/>
    <w:rsid w:val="00195978"/>
    <w:rPr>
      <w:rFonts w:ascii="Calibri" w:hAnsi="Calibri"/>
      <w:sz w:val="24"/>
    </w:rPr>
  </w:style>
  <w:style w:type="paragraph" w:styleId="Footer">
    <w:name w:val="footer"/>
    <w:basedOn w:val="Normal"/>
    <w:link w:val="FooterChar"/>
    <w:uiPriority w:val="99"/>
    <w:unhideWhenUsed/>
    <w:rsid w:val="00195978"/>
    <w:pPr>
      <w:tabs>
        <w:tab w:val="center" w:pos="4680"/>
        <w:tab w:val="right" w:pos="9360"/>
      </w:tabs>
    </w:pPr>
  </w:style>
  <w:style w:type="character" w:customStyle="1" w:styleId="FooterChar">
    <w:name w:val="Footer Char"/>
    <w:basedOn w:val="DefaultParagraphFont"/>
    <w:link w:val="Footer"/>
    <w:uiPriority w:val="99"/>
    <w:rsid w:val="00195978"/>
    <w:rPr>
      <w:rFonts w:ascii="Calibri" w:hAnsi="Calibri"/>
      <w:sz w:val="24"/>
    </w:rPr>
  </w:style>
  <w:style w:type="paragraph" w:styleId="ListParagraph">
    <w:name w:val="List Paragraph"/>
    <w:basedOn w:val="Normal"/>
    <w:uiPriority w:val="34"/>
    <w:qFormat/>
    <w:rsid w:val="00C34A94"/>
    <w:pPr>
      <w:ind w:left="720"/>
    </w:pPr>
  </w:style>
  <w:style w:type="paragraph" w:styleId="Revision">
    <w:name w:val="Revision"/>
    <w:hidden/>
    <w:uiPriority w:val="99"/>
    <w:semiHidden/>
    <w:rsid w:val="00452873"/>
    <w:pPr>
      <w:spacing w:line="240" w:lineRule="auto"/>
      <w:contextualSpacing w:val="0"/>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6026">
      <w:bodyDiv w:val="1"/>
      <w:marLeft w:val="0"/>
      <w:marRight w:val="0"/>
      <w:marTop w:val="0"/>
      <w:marBottom w:val="0"/>
      <w:divBdr>
        <w:top w:val="none" w:sz="0" w:space="0" w:color="auto"/>
        <w:left w:val="none" w:sz="0" w:space="0" w:color="auto"/>
        <w:bottom w:val="none" w:sz="0" w:space="0" w:color="auto"/>
        <w:right w:val="none" w:sz="0" w:space="0" w:color="auto"/>
      </w:divBdr>
    </w:div>
    <w:div w:id="431245935">
      <w:bodyDiv w:val="1"/>
      <w:marLeft w:val="0"/>
      <w:marRight w:val="0"/>
      <w:marTop w:val="0"/>
      <w:marBottom w:val="0"/>
      <w:divBdr>
        <w:top w:val="none" w:sz="0" w:space="0" w:color="auto"/>
        <w:left w:val="none" w:sz="0" w:space="0" w:color="auto"/>
        <w:bottom w:val="none" w:sz="0" w:space="0" w:color="auto"/>
        <w:right w:val="none" w:sz="0" w:space="0" w:color="auto"/>
      </w:divBdr>
    </w:div>
    <w:div w:id="634414104">
      <w:bodyDiv w:val="1"/>
      <w:marLeft w:val="0"/>
      <w:marRight w:val="0"/>
      <w:marTop w:val="0"/>
      <w:marBottom w:val="0"/>
      <w:divBdr>
        <w:top w:val="none" w:sz="0" w:space="0" w:color="auto"/>
        <w:left w:val="none" w:sz="0" w:space="0" w:color="auto"/>
        <w:bottom w:val="none" w:sz="0" w:space="0" w:color="auto"/>
        <w:right w:val="none" w:sz="0" w:space="0" w:color="auto"/>
      </w:divBdr>
    </w:div>
    <w:div w:id="1310792756">
      <w:bodyDiv w:val="1"/>
      <w:marLeft w:val="0"/>
      <w:marRight w:val="0"/>
      <w:marTop w:val="0"/>
      <w:marBottom w:val="0"/>
      <w:divBdr>
        <w:top w:val="none" w:sz="0" w:space="0" w:color="auto"/>
        <w:left w:val="none" w:sz="0" w:space="0" w:color="auto"/>
        <w:bottom w:val="none" w:sz="0" w:space="0" w:color="auto"/>
        <w:right w:val="none" w:sz="0" w:space="0" w:color="auto"/>
      </w:divBdr>
    </w:div>
    <w:div w:id="1456293841">
      <w:bodyDiv w:val="1"/>
      <w:marLeft w:val="0"/>
      <w:marRight w:val="0"/>
      <w:marTop w:val="0"/>
      <w:marBottom w:val="0"/>
      <w:divBdr>
        <w:top w:val="none" w:sz="0" w:space="0" w:color="auto"/>
        <w:left w:val="none" w:sz="0" w:space="0" w:color="auto"/>
        <w:bottom w:val="none" w:sz="0" w:space="0" w:color="auto"/>
        <w:right w:val="none" w:sz="0" w:space="0" w:color="auto"/>
      </w:divBdr>
    </w:div>
    <w:div w:id="1546062508">
      <w:bodyDiv w:val="1"/>
      <w:marLeft w:val="0"/>
      <w:marRight w:val="0"/>
      <w:marTop w:val="0"/>
      <w:marBottom w:val="0"/>
      <w:divBdr>
        <w:top w:val="none" w:sz="0" w:space="0" w:color="auto"/>
        <w:left w:val="none" w:sz="0" w:space="0" w:color="auto"/>
        <w:bottom w:val="none" w:sz="0" w:space="0" w:color="auto"/>
        <w:right w:val="none" w:sz="0" w:space="0" w:color="auto"/>
      </w:divBdr>
    </w:div>
    <w:div w:id="1565675210">
      <w:bodyDiv w:val="1"/>
      <w:marLeft w:val="0"/>
      <w:marRight w:val="0"/>
      <w:marTop w:val="0"/>
      <w:marBottom w:val="0"/>
      <w:divBdr>
        <w:top w:val="none" w:sz="0" w:space="0" w:color="auto"/>
        <w:left w:val="none" w:sz="0" w:space="0" w:color="auto"/>
        <w:bottom w:val="none" w:sz="0" w:space="0" w:color="auto"/>
        <w:right w:val="none" w:sz="0" w:space="0" w:color="auto"/>
      </w:divBdr>
    </w:div>
    <w:div w:id="1679235717">
      <w:bodyDiv w:val="1"/>
      <w:marLeft w:val="0"/>
      <w:marRight w:val="0"/>
      <w:marTop w:val="0"/>
      <w:marBottom w:val="0"/>
      <w:divBdr>
        <w:top w:val="none" w:sz="0" w:space="0" w:color="auto"/>
        <w:left w:val="none" w:sz="0" w:space="0" w:color="auto"/>
        <w:bottom w:val="none" w:sz="0" w:space="0" w:color="auto"/>
        <w:right w:val="none" w:sz="0" w:space="0" w:color="auto"/>
      </w:divBdr>
    </w:div>
    <w:div w:id="1707829547">
      <w:bodyDiv w:val="1"/>
      <w:marLeft w:val="0"/>
      <w:marRight w:val="0"/>
      <w:marTop w:val="0"/>
      <w:marBottom w:val="0"/>
      <w:divBdr>
        <w:top w:val="none" w:sz="0" w:space="0" w:color="auto"/>
        <w:left w:val="none" w:sz="0" w:space="0" w:color="auto"/>
        <w:bottom w:val="none" w:sz="0" w:space="0" w:color="auto"/>
        <w:right w:val="none" w:sz="0" w:space="0" w:color="auto"/>
      </w:divBdr>
    </w:div>
    <w:div w:id="1774325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EB7C3-58A4-4891-B0E2-002B3D8F4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12</Pages>
  <Words>2747</Words>
  <Characters>15660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Alisha.Dsouza</dc:creator>
  <cp:lastModifiedBy>Danielle Rietveld</cp:lastModifiedBy>
  <cp:revision>8</cp:revision>
  <cp:lastPrinted>2018-10-16T15:19:00Z</cp:lastPrinted>
  <dcterms:created xsi:type="dcterms:W3CDTF">2018-10-29T18:39:00Z</dcterms:created>
  <dcterms:modified xsi:type="dcterms:W3CDTF">2018-11-14T16:37:00Z</dcterms:modified>
</cp:coreProperties>
</file>